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04DC4" w14:textId="77777777" w:rsidR="00F114DE" w:rsidRPr="00D54FE7" w:rsidRDefault="00F114DE" w:rsidP="00F114DE">
      <w:pPr>
        <w:pStyle w:val="NormalWeb"/>
        <w:jc w:val="center"/>
        <w:rPr>
          <w:b/>
          <w:bCs/>
          <w:sz w:val="32"/>
          <w:szCs w:val="32"/>
        </w:rPr>
      </w:pPr>
      <w:r>
        <w:rPr>
          <w:rFonts w:ascii="Calibri,Bold" w:hAnsi="Calibri,Bold"/>
          <w:b/>
          <w:bCs/>
          <w:sz w:val="32"/>
          <w:szCs w:val="32"/>
        </w:rPr>
        <w:t>Module Handbook</w:t>
      </w:r>
    </w:p>
    <w:tbl>
      <w:tblPr>
        <w:tblStyle w:val="TableGrid"/>
        <w:tblW w:w="0" w:type="auto"/>
        <w:tblLook w:val="04A0" w:firstRow="1" w:lastRow="0" w:firstColumn="1" w:lastColumn="0" w:noHBand="0" w:noVBand="1"/>
      </w:tblPr>
      <w:tblGrid>
        <w:gridCol w:w="4296"/>
        <w:gridCol w:w="4714"/>
      </w:tblGrid>
      <w:tr w:rsidR="00D13C34" w:rsidRPr="003B39BD" w14:paraId="63191021" w14:textId="77777777" w:rsidTr="00D13C34">
        <w:tc>
          <w:tcPr>
            <w:tcW w:w="4296" w:type="dxa"/>
          </w:tcPr>
          <w:p w14:paraId="3813F700" w14:textId="5C6038E2" w:rsidR="00D13C34" w:rsidRPr="003B39BD" w:rsidRDefault="00D13C34" w:rsidP="00D13C34">
            <w:pPr>
              <w:spacing w:line="360" w:lineRule="auto"/>
              <w:rPr>
                <w:rFonts w:cstheme="minorHAnsi"/>
              </w:rPr>
            </w:pPr>
            <w:r w:rsidRPr="003B39BD">
              <w:rPr>
                <w:rFonts w:cstheme="minorHAnsi"/>
                <w:lang w:val="en-US"/>
              </w:rPr>
              <w:t xml:space="preserve">Module Title </w:t>
            </w:r>
            <w:r w:rsidRPr="003B39BD">
              <w:rPr>
                <w:rFonts w:cstheme="minorHAnsi"/>
                <w:lang w:val="en-US"/>
              </w:rPr>
              <w:tab/>
            </w:r>
          </w:p>
        </w:tc>
        <w:tc>
          <w:tcPr>
            <w:tcW w:w="4714" w:type="dxa"/>
            <w:shd w:val="clear" w:color="auto" w:fill="FFFFFF" w:themeFill="background1"/>
          </w:tcPr>
          <w:p w14:paraId="70F78793" w14:textId="03622440" w:rsidR="00D13C34" w:rsidRPr="003B39BD" w:rsidRDefault="00D13C34" w:rsidP="00D13C34">
            <w:pPr>
              <w:spacing w:line="360" w:lineRule="auto"/>
              <w:rPr>
                <w:rFonts w:cstheme="minorHAnsi"/>
                <w:i/>
                <w:iCs/>
              </w:rPr>
            </w:pPr>
            <w:r w:rsidRPr="003B39BD">
              <w:rPr>
                <w:rFonts w:cstheme="minorHAnsi"/>
                <w:i/>
                <w:iCs/>
              </w:rPr>
              <w:t>Dairy Processing Industry</w:t>
            </w:r>
          </w:p>
        </w:tc>
      </w:tr>
      <w:tr w:rsidR="00D13C34" w:rsidRPr="003B39BD" w14:paraId="65AB2DB7" w14:textId="77777777" w:rsidTr="00D13C34">
        <w:tc>
          <w:tcPr>
            <w:tcW w:w="4296" w:type="dxa"/>
          </w:tcPr>
          <w:p w14:paraId="538CBA66" w14:textId="47703199" w:rsidR="00D13C34" w:rsidRPr="003B39BD" w:rsidRDefault="00D13C34" w:rsidP="00D13C34">
            <w:pPr>
              <w:spacing w:line="360" w:lineRule="auto"/>
              <w:rPr>
                <w:rFonts w:cstheme="minorHAnsi"/>
              </w:rPr>
            </w:pPr>
            <w:r w:rsidRPr="003B39BD">
              <w:rPr>
                <w:rFonts w:cstheme="minorHAnsi"/>
                <w:lang w:val="en-US"/>
              </w:rPr>
              <w:t xml:space="preserve">Module Level, if available </w:t>
            </w:r>
          </w:p>
        </w:tc>
        <w:tc>
          <w:tcPr>
            <w:tcW w:w="4714" w:type="dxa"/>
          </w:tcPr>
          <w:p w14:paraId="58D7B0EC" w14:textId="11A7DE63" w:rsidR="00D13C34" w:rsidRPr="003B39BD" w:rsidRDefault="00D13C34" w:rsidP="00D13C34">
            <w:pPr>
              <w:spacing w:line="360" w:lineRule="auto"/>
              <w:rPr>
                <w:rFonts w:cstheme="minorHAnsi"/>
                <w:i/>
                <w:iCs/>
              </w:rPr>
            </w:pPr>
            <w:r w:rsidRPr="003B39BD">
              <w:rPr>
                <w:rFonts w:cstheme="minorHAnsi"/>
                <w:i/>
                <w:iCs/>
              </w:rPr>
              <w:t>Undergraduate Program</w:t>
            </w:r>
          </w:p>
        </w:tc>
      </w:tr>
      <w:tr w:rsidR="00D13C34" w:rsidRPr="003B39BD" w14:paraId="1A0A8A2D" w14:textId="77777777" w:rsidTr="00D13C34">
        <w:tc>
          <w:tcPr>
            <w:tcW w:w="4296" w:type="dxa"/>
          </w:tcPr>
          <w:p w14:paraId="7305B977" w14:textId="3E9F5F4A" w:rsidR="00D13C34" w:rsidRPr="003B39BD" w:rsidRDefault="00D13C34" w:rsidP="00D13C34">
            <w:pPr>
              <w:spacing w:line="360" w:lineRule="auto"/>
              <w:rPr>
                <w:rFonts w:cstheme="minorHAnsi"/>
              </w:rPr>
            </w:pPr>
            <w:r w:rsidRPr="003B39BD">
              <w:rPr>
                <w:rFonts w:cstheme="minorHAnsi"/>
                <w:lang w:val="en-US"/>
              </w:rPr>
              <w:t>Course Code</w:t>
            </w:r>
          </w:p>
        </w:tc>
        <w:tc>
          <w:tcPr>
            <w:tcW w:w="4714" w:type="dxa"/>
          </w:tcPr>
          <w:p w14:paraId="3DA91154" w14:textId="77777777" w:rsidR="00D13C34" w:rsidRPr="003B39BD" w:rsidRDefault="00D13C34" w:rsidP="00D13C34">
            <w:pPr>
              <w:spacing w:line="360" w:lineRule="auto"/>
              <w:rPr>
                <w:rFonts w:cstheme="minorHAnsi"/>
                <w:i/>
                <w:iCs/>
                <w:highlight w:val="yellow"/>
              </w:rPr>
            </w:pPr>
            <w:r w:rsidRPr="003B39BD">
              <w:rPr>
                <w:rFonts w:cstheme="minorHAnsi"/>
                <w:i/>
                <w:iCs/>
                <w:noProof/>
                <w:lang w:val="id-ID"/>
              </w:rPr>
              <w:t>PET60016</w:t>
            </w:r>
          </w:p>
        </w:tc>
      </w:tr>
      <w:tr w:rsidR="00D13C34" w:rsidRPr="003B39BD" w14:paraId="4D023278" w14:textId="77777777" w:rsidTr="00D13C34">
        <w:tc>
          <w:tcPr>
            <w:tcW w:w="4296" w:type="dxa"/>
          </w:tcPr>
          <w:p w14:paraId="21639ED7" w14:textId="352F9859" w:rsidR="00D13C34" w:rsidRPr="003B39BD" w:rsidRDefault="00D13C34" w:rsidP="00D13C34">
            <w:pPr>
              <w:spacing w:line="360" w:lineRule="auto"/>
              <w:rPr>
                <w:rFonts w:cstheme="minorHAnsi"/>
              </w:rPr>
            </w:pPr>
            <w:r w:rsidRPr="003B39BD">
              <w:rPr>
                <w:rFonts w:cstheme="minorHAnsi"/>
                <w:lang w:val="en-US"/>
              </w:rPr>
              <w:t>Headings, if available</w:t>
            </w:r>
          </w:p>
        </w:tc>
        <w:tc>
          <w:tcPr>
            <w:tcW w:w="4714" w:type="dxa"/>
          </w:tcPr>
          <w:p w14:paraId="05D16451" w14:textId="77777777" w:rsidR="00D13C34" w:rsidRPr="003B39BD" w:rsidRDefault="00D13C34" w:rsidP="00D13C34">
            <w:pPr>
              <w:spacing w:line="360" w:lineRule="auto"/>
              <w:rPr>
                <w:rFonts w:cstheme="minorHAnsi"/>
                <w:i/>
                <w:iCs/>
                <w:highlight w:val="yellow"/>
              </w:rPr>
            </w:pPr>
          </w:p>
        </w:tc>
      </w:tr>
      <w:tr w:rsidR="00D13C34" w:rsidRPr="003B39BD" w14:paraId="063D2E98" w14:textId="77777777" w:rsidTr="00D13C34">
        <w:tc>
          <w:tcPr>
            <w:tcW w:w="4296" w:type="dxa"/>
          </w:tcPr>
          <w:p w14:paraId="68570487" w14:textId="209E7315" w:rsidR="00D13C34" w:rsidRPr="003B39BD" w:rsidRDefault="00D13C34" w:rsidP="00D13C34">
            <w:pPr>
              <w:spacing w:line="360" w:lineRule="auto"/>
              <w:rPr>
                <w:rFonts w:cstheme="minorHAnsi"/>
              </w:rPr>
            </w:pPr>
            <w:r w:rsidRPr="003B39BD">
              <w:rPr>
                <w:rFonts w:cstheme="minorHAnsi"/>
                <w:lang w:val="en-US"/>
              </w:rPr>
              <w:t>Course (MK)</w:t>
            </w:r>
          </w:p>
        </w:tc>
        <w:tc>
          <w:tcPr>
            <w:tcW w:w="4714" w:type="dxa"/>
          </w:tcPr>
          <w:p w14:paraId="6D558E33" w14:textId="67D9F57D" w:rsidR="00D13C34" w:rsidRPr="003B39BD" w:rsidRDefault="00D13C34" w:rsidP="00D13C34">
            <w:pPr>
              <w:spacing w:line="360" w:lineRule="auto"/>
              <w:rPr>
                <w:rFonts w:cstheme="minorHAnsi"/>
                <w:i/>
                <w:iCs/>
              </w:rPr>
            </w:pPr>
            <w:r w:rsidRPr="003B39BD">
              <w:rPr>
                <w:rFonts w:cstheme="minorHAnsi"/>
                <w:i/>
                <w:iCs/>
              </w:rPr>
              <w:t>Dairy Processing Industry</w:t>
            </w:r>
          </w:p>
        </w:tc>
      </w:tr>
      <w:tr w:rsidR="00D13C34" w:rsidRPr="003B39BD" w14:paraId="4F5E224B" w14:textId="77777777" w:rsidTr="00D13C34">
        <w:tc>
          <w:tcPr>
            <w:tcW w:w="4296" w:type="dxa"/>
          </w:tcPr>
          <w:p w14:paraId="74313EA1" w14:textId="2E46BE42" w:rsidR="00D13C34" w:rsidRPr="003B39BD" w:rsidRDefault="00D13C34" w:rsidP="00D13C34">
            <w:pPr>
              <w:spacing w:line="360" w:lineRule="auto"/>
              <w:rPr>
                <w:rFonts w:cstheme="minorHAnsi"/>
              </w:rPr>
            </w:pPr>
            <w:r w:rsidRPr="003B39BD">
              <w:rPr>
                <w:rFonts w:cstheme="minorHAnsi"/>
                <w:lang w:val="en-US"/>
              </w:rPr>
              <w:t>Semester</w:t>
            </w:r>
          </w:p>
        </w:tc>
        <w:tc>
          <w:tcPr>
            <w:tcW w:w="4714" w:type="dxa"/>
          </w:tcPr>
          <w:p w14:paraId="203C9649" w14:textId="7075BAE6" w:rsidR="00D13C34" w:rsidRPr="003B39BD" w:rsidRDefault="00D13C34" w:rsidP="00D13C34">
            <w:pPr>
              <w:spacing w:line="360" w:lineRule="auto"/>
              <w:rPr>
                <w:rFonts w:cstheme="minorHAnsi"/>
                <w:i/>
                <w:iCs/>
              </w:rPr>
            </w:pPr>
            <w:r w:rsidRPr="003B39BD">
              <w:rPr>
                <w:rFonts w:cstheme="minorHAnsi"/>
                <w:i/>
                <w:iCs/>
              </w:rPr>
              <w:t>Odd/Even</w:t>
            </w:r>
          </w:p>
        </w:tc>
      </w:tr>
      <w:tr w:rsidR="00D13C34" w:rsidRPr="003B39BD" w14:paraId="73F15E64" w14:textId="77777777" w:rsidTr="00D13C34">
        <w:tc>
          <w:tcPr>
            <w:tcW w:w="4296" w:type="dxa"/>
          </w:tcPr>
          <w:p w14:paraId="695684CA" w14:textId="223192EA" w:rsidR="00D13C34" w:rsidRPr="003B39BD" w:rsidRDefault="00D13C34" w:rsidP="00D13C34">
            <w:pPr>
              <w:pStyle w:val="NormalWeb"/>
              <w:spacing w:line="360" w:lineRule="auto"/>
              <w:rPr>
                <w:rFonts w:asciiTheme="minorHAnsi" w:hAnsiTheme="minorHAnsi" w:cstheme="minorHAnsi"/>
              </w:rPr>
            </w:pPr>
            <w:r w:rsidRPr="003B39BD">
              <w:rPr>
                <w:rFonts w:asciiTheme="minorHAnsi" w:hAnsiTheme="minorHAnsi" w:cstheme="minorHAnsi"/>
                <w:lang w:val="en-US"/>
              </w:rPr>
              <w:t>Course Coordinator</w:t>
            </w:r>
          </w:p>
        </w:tc>
        <w:tc>
          <w:tcPr>
            <w:tcW w:w="4714" w:type="dxa"/>
          </w:tcPr>
          <w:p w14:paraId="373128A7" w14:textId="77777777" w:rsidR="00D13C34" w:rsidRPr="003B39BD" w:rsidRDefault="00D13C34" w:rsidP="00D13C34">
            <w:pPr>
              <w:pStyle w:val="NormalWeb"/>
              <w:spacing w:line="360" w:lineRule="auto"/>
              <w:rPr>
                <w:rFonts w:asciiTheme="minorHAnsi" w:hAnsiTheme="minorHAnsi" w:cstheme="minorHAnsi"/>
                <w:i/>
                <w:iCs/>
                <w:lang w:val="en-US"/>
              </w:rPr>
            </w:pPr>
            <w:proofErr w:type="spellStart"/>
            <w:r w:rsidRPr="003B39BD">
              <w:rPr>
                <w:rFonts w:asciiTheme="minorHAnsi" w:hAnsiTheme="minorHAnsi" w:cstheme="minorHAnsi"/>
                <w:i/>
                <w:iCs/>
                <w:lang w:val="en-US"/>
              </w:rPr>
              <w:t>Dr.Ir</w:t>
            </w:r>
            <w:proofErr w:type="spellEnd"/>
            <w:r w:rsidRPr="003B39BD">
              <w:rPr>
                <w:rFonts w:asciiTheme="minorHAnsi" w:hAnsiTheme="minorHAnsi" w:cstheme="minorHAnsi"/>
                <w:i/>
                <w:iCs/>
                <w:lang w:val="en-US"/>
              </w:rPr>
              <w:t xml:space="preserve">. </w:t>
            </w:r>
            <w:proofErr w:type="spellStart"/>
            <w:r w:rsidRPr="003B39BD">
              <w:rPr>
                <w:rFonts w:asciiTheme="minorHAnsi" w:hAnsiTheme="minorHAnsi" w:cstheme="minorHAnsi"/>
                <w:i/>
                <w:iCs/>
                <w:lang w:val="en-US"/>
              </w:rPr>
              <w:t>Purwadi</w:t>
            </w:r>
            <w:proofErr w:type="spellEnd"/>
            <w:r w:rsidRPr="003B39BD">
              <w:rPr>
                <w:rFonts w:asciiTheme="minorHAnsi" w:hAnsiTheme="minorHAnsi" w:cstheme="minorHAnsi"/>
                <w:i/>
                <w:iCs/>
                <w:lang w:val="en-US"/>
              </w:rPr>
              <w:t>, MS</w:t>
            </w:r>
          </w:p>
        </w:tc>
      </w:tr>
      <w:tr w:rsidR="00D13C34" w:rsidRPr="003B39BD" w14:paraId="53164CA4" w14:textId="77777777" w:rsidTr="00D13C34">
        <w:tc>
          <w:tcPr>
            <w:tcW w:w="4296" w:type="dxa"/>
          </w:tcPr>
          <w:p w14:paraId="0DBF065C" w14:textId="74C957CB" w:rsidR="00D13C34" w:rsidRPr="003B39BD" w:rsidRDefault="00D13C34" w:rsidP="00D13C34">
            <w:pPr>
              <w:pStyle w:val="NormalWeb"/>
              <w:spacing w:line="360" w:lineRule="auto"/>
              <w:rPr>
                <w:rFonts w:asciiTheme="minorHAnsi" w:hAnsiTheme="minorHAnsi" w:cstheme="minorHAnsi"/>
              </w:rPr>
            </w:pPr>
            <w:r w:rsidRPr="003B39BD">
              <w:rPr>
                <w:rFonts w:asciiTheme="minorHAnsi" w:hAnsiTheme="minorHAnsi" w:cstheme="minorHAnsi"/>
                <w:lang w:val="en-US"/>
              </w:rPr>
              <w:t>Language of instruction</w:t>
            </w:r>
          </w:p>
        </w:tc>
        <w:tc>
          <w:tcPr>
            <w:tcW w:w="4714" w:type="dxa"/>
          </w:tcPr>
          <w:p w14:paraId="7463BDC7" w14:textId="77777777" w:rsidR="00D13C34" w:rsidRPr="003B39BD" w:rsidRDefault="00D13C34" w:rsidP="00D13C34">
            <w:pPr>
              <w:pStyle w:val="ListParagraph"/>
              <w:numPr>
                <w:ilvl w:val="0"/>
                <w:numId w:val="1"/>
              </w:numPr>
              <w:ind w:left="332"/>
              <w:rPr>
                <w:rFonts w:cstheme="minorHAnsi"/>
                <w:i/>
                <w:noProof/>
                <w:lang w:val="id-ID"/>
              </w:rPr>
            </w:pPr>
            <w:r w:rsidRPr="003B39BD">
              <w:rPr>
                <w:rFonts w:cstheme="minorHAnsi"/>
                <w:i/>
                <w:noProof/>
                <w:lang w:val="id-ID"/>
              </w:rPr>
              <w:t>Dr.Ir. Purwadi, MS</w:t>
            </w:r>
          </w:p>
          <w:p w14:paraId="31746AA3" w14:textId="77777777" w:rsidR="00D13C34" w:rsidRPr="003B39BD" w:rsidRDefault="00D13C34" w:rsidP="00D13C34">
            <w:pPr>
              <w:pStyle w:val="ListParagraph"/>
              <w:numPr>
                <w:ilvl w:val="0"/>
                <w:numId w:val="1"/>
              </w:numPr>
              <w:ind w:left="332"/>
              <w:rPr>
                <w:rFonts w:cstheme="minorHAnsi"/>
                <w:i/>
                <w:noProof/>
                <w:lang w:val="id-ID"/>
              </w:rPr>
            </w:pPr>
            <w:r w:rsidRPr="003B39BD">
              <w:rPr>
                <w:rFonts w:cstheme="minorHAnsi"/>
                <w:i/>
                <w:noProof/>
                <w:lang w:val="id-ID"/>
              </w:rPr>
              <w:t>Prof. Dr. Ir. Lilik Eka Radiati, MS., IPU., ASEAN Eng</w:t>
            </w:r>
          </w:p>
          <w:p w14:paraId="5A2BC60E" w14:textId="77777777" w:rsidR="00D13C34" w:rsidRPr="003B39BD" w:rsidRDefault="00D13C34" w:rsidP="00D13C34">
            <w:pPr>
              <w:pStyle w:val="ListParagraph"/>
              <w:numPr>
                <w:ilvl w:val="0"/>
                <w:numId w:val="1"/>
              </w:numPr>
              <w:ind w:left="332"/>
              <w:rPr>
                <w:rFonts w:cstheme="minorHAnsi"/>
                <w:i/>
                <w:noProof/>
                <w:lang w:val="id-ID"/>
              </w:rPr>
            </w:pPr>
            <w:r w:rsidRPr="003B39BD">
              <w:rPr>
                <w:rFonts w:cstheme="minorHAnsi"/>
                <w:i/>
                <w:noProof/>
                <w:lang w:val="id-ID"/>
              </w:rPr>
              <w:t>Dr. Ir. Imam Thohari, MP., IPM., ASEAN Eng</w:t>
            </w:r>
          </w:p>
          <w:p w14:paraId="5C59F4EE" w14:textId="77777777" w:rsidR="00D13C34" w:rsidRPr="003B39BD" w:rsidRDefault="00D13C34" w:rsidP="00D13C34">
            <w:pPr>
              <w:pStyle w:val="ListParagraph"/>
              <w:numPr>
                <w:ilvl w:val="0"/>
                <w:numId w:val="1"/>
              </w:numPr>
              <w:ind w:left="332"/>
              <w:rPr>
                <w:rFonts w:cstheme="minorHAnsi"/>
                <w:i/>
                <w:noProof/>
                <w:lang w:val="id-ID"/>
              </w:rPr>
            </w:pPr>
            <w:r w:rsidRPr="003B39BD">
              <w:rPr>
                <w:rFonts w:cstheme="minorHAnsi"/>
                <w:i/>
                <w:noProof/>
                <w:lang w:val="id-ID"/>
              </w:rPr>
              <w:t>Dr. Manik Eirry Sawitri, Ir.MS.</w:t>
            </w:r>
          </w:p>
          <w:p w14:paraId="0216333E" w14:textId="77777777" w:rsidR="00D13C34" w:rsidRPr="003B39BD" w:rsidRDefault="00D13C34" w:rsidP="00D13C34">
            <w:pPr>
              <w:pStyle w:val="ListParagraph"/>
              <w:numPr>
                <w:ilvl w:val="0"/>
                <w:numId w:val="1"/>
              </w:numPr>
              <w:ind w:left="332"/>
              <w:rPr>
                <w:rFonts w:cstheme="minorHAnsi"/>
                <w:i/>
                <w:noProof/>
                <w:lang w:val="id-ID"/>
              </w:rPr>
            </w:pPr>
            <w:r w:rsidRPr="003B39BD">
              <w:rPr>
                <w:rFonts w:cstheme="minorHAnsi"/>
                <w:i/>
                <w:noProof/>
                <w:lang w:val="id-ID"/>
              </w:rPr>
              <w:t>Dr. Abdul Manab, S.Pt., MP</w:t>
            </w:r>
          </w:p>
          <w:p w14:paraId="28B890C4" w14:textId="77777777" w:rsidR="00D13C34" w:rsidRPr="003B39BD" w:rsidRDefault="00D13C34" w:rsidP="00D13C34">
            <w:pPr>
              <w:pStyle w:val="ListParagraph"/>
              <w:numPr>
                <w:ilvl w:val="0"/>
                <w:numId w:val="1"/>
              </w:numPr>
              <w:ind w:left="332"/>
              <w:rPr>
                <w:rFonts w:cstheme="minorHAnsi"/>
                <w:i/>
                <w:noProof/>
                <w:lang w:val="id-ID"/>
              </w:rPr>
            </w:pPr>
            <w:r w:rsidRPr="003B39BD">
              <w:rPr>
                <w:rFonts w:cstheme="minorHAnsi"/>
                <w:i/>
                <w:noProof/>
                <w:lang w:val="id-ID"/>
              </w:rPr>
              <w:t>Dr. Herly Evanuari, S.Pt., MP</w:t>
            </w:r>
          </w:p>
          <w:p w14:paraId="4B966E5F" w14:textId="77777777" w:rsidR="00D13C34" w:rsidRPr="003B39BD" w:rsidRDefault="00D13C34" w:rsidP="00D13C34">
            <w:pPr>
              <w:pStyle w:val="ListParagraph"/>
              <w:numPr>
                <w:ilvl w:val="0"/>
                <w:numId w:val="1"/>
              </w:numPr>
              <w:ind w:left="332"/>
              <w:rPr>
                <w:rFonts w:cstheme="minorHAnsi"/>
                <w:i/>
                <w:noProof/>
                <w:lang w:val="id-ID"/>
              </w:rPr>
            </w:pPr>
            <w:r w:rsidRPr="003B39BD">
              <w:rPr>
                <w:rFonts w:cstheme="minorHAnsi"/>
                <w:i/>
                <w:noProof/>
                <w:lang w:val="id-ID"/>
              </w:rPr>
              <w:t>Dr. Khotibul Umam A., S.Pt., Msi</w:t>
            </w:r>
          </w:p>
          <w:p w14:paraId="651501B6" w14:textId="77777777" w:rsidR="00D13C34" w:rsidRPr="003B39BD" w:rsidRDefault="00D13C34" w:rsidP="00D13C34">
            <w:pPr>
              <w:pStyle w:val="ListParagraph"/>
              <w:numPr>
                <w:ilvl w:val="0"/>
                <w:numId w:val="1"/>
              </w:numPr>
              <w:ind w:left="332"/>
              <w:rPr>
                <w:rFonts w:cstheme="minorHAnsi"/>
                <w:i/>
                <w:noProof/>
                <w:lang w:val="id-ID"/>
              </w:rPr>
            </w:pPr>
            <w:r w:rsidRPr="003B39BD">
              <w:rPr>
                <w:rFonts w:cstheme="minorHAnsi"/>
                <w:i/>
                <w:noProof/>
                <w:lang w:val="id-ID"/>
              </w:rPr>
              <w:t>Dr. Premy Puspitawati Rahayu, S.Pt., MP</w:t>
            </w:r>
          </w:p>
          <w:p w14:paraId="71EF7CBB" w14:textId="77777777" w:rsidR="00D13C34" w:rsidRPr="003B39BD" w:rsidRDefault="00D13C34" w:rsidP="00D13C34">
            <w:pPr>
              <w:pStyle w:val="ListParagraph"/>
              <w:numPr>
                <w:ilvl w:val="0"/>
                <w:numId w:val="1"/>
              </w:numPr>
              <w:ind w:left="332"/>
              <w:rPr>
                <w:rFonts w:cstheme="minorHAnsi"/>
                <w:i/>
                <w:noProof/>
                <w:lang w:val="id-ID"/>
              </w:rPr>
            </w:pPr>
            <w:r w:rsidRPr="003B39BD">
              <w:rPr>
                <w:rFonts w:cstheme="minorHAnsi"/>
                <w:i/>
                <w:noProof/>
                <w:lang w:val="id-ID"/>
              </w:rPr>
              <w:t>Ria Dewi Andriani, S.Pt, MSc. MP</w:t>
            </w:r>
          </w:p>
          <w:p w14:paraId="0B90F511" w14:textId="77777777" w:rsidR="00D13C34" w:rsidRPr="003B39BD" w:rsidRDefault="00D13C34" w:rsidP="00D13C34">
            <w:pPr>
              <w:pStyle w:val="ListParagraph"/>
              <w:numPr>
                <w:ilvl w:val="0"/>
                <w:numId w:val="1"/>
              </w:numPr>
              <w:ind w:left="332"/>
              <w:rPr>
                <w:rFonts w:cstheme="minorHAnsi"/>
              </w:rPr>
            </w:pPr>
            <w:r w:rsidRPr="003B39BD">
              <w:rPr>
                <w:rFonts w:cstheme="minorHAnsi"/>
                <w:i/>
                <w:noProof/>
                <w:lang w:val="id-ID"/>
              </w:rPr>
              <w:t>Mulia Winirsya A.,S.Pt., MP</w:t>
            </w:r>
          </w:p>
        </w:tc>
      </w:tr>
      <w:tr w:rsidR="00D13C34" w:rsidRPr="003B39BD" w14:paraId="0576174F" w14:textId="77777777" w:rsidTr="00D13C34">
        <w:tc>
          <w:tcPr>
            <w:tcW w:w="4296" w:type="dxa"/>
          </w:tcPr>
          <w:p w14:paraId="198703A6" w14:textId="2AD644D3" w:rsidR="00D13C34" w:rsidRPr="003B39BD" w:rsidRDefault="00D13C34" w:rsidP="00D13C34">
            <w:pPr>
              <w:pStyle w:val="NormalWeb"/>
              <w:spacing w:line="360" w:lineRule="auto"/>
              <w:rPr>
                <w:rFonts w:asciiTheme="minorHAnsi" w:hAnsiTheme="minorHAnsi" w:cstheme="minorHAnsi"/>
              </w:rPr>
            </w:pPr>
            <w:r w:rsidRPr="003B39BD">
              <w:rPr>
                <w:rFonts w:asciiTheme="minorHAnsi" w:hAnsiTheme="minorHAnsi" w:cstheme="minorHAnsi"/>
                <w:lang w:val="en-US"/>
              </w:rPr>
              <w:t>Linkages with the Curriculum</w:t>
            </w:r>
          </w:p>
        </w:tc>
        <w:tc>
          <w:tcPr>
            <w:tcW w:w="4714" w:type="dxa"/>
          </w:tcPr>
          <w:p w14:paraId="6BA3C980" w14:textId="6BCBF125" w:rsidR="00D13C34" w:rsidRPr="003B39BD" w:rsidRDefault="00D13C34" w:rsidP="00D13C34">
            <w:pPr>
              <w:spacing w:line="360" w:lineRule="auto"/>
              <w:rPr>
                <w:rFonts w:cstheme="minorHAnsi"/>
                <w:i/>
                <w:iCs/>
              </w:rPr>
            </w:pPr>
            <w:r w:rsidRPr="003B39BD">
              <w:rPr>
                <w:rFonts w:cstheme="minorHAnsi"/>
                <w:i/>
                <w:iCs/>
              </w:rPr>
              <w:t>Indonesian language /</w:t>
            </w:r>
            <w:r w:rsidRPr="003B39BD">
              <w:rPr>
                <w:rFonts w:cstheme="minorHAnsi"/>
                <w:i/>
                <w:iCs/>
                <w:strike/>
              </w:rPr>
              <w:t>English/Combination</w:t>
            </w:r>
            <w:r w:rsidRPr="003B39BD">
              <w:rPr>
                <w:rFonts w:cstheme="minorHAnsi"/>
                <w:i/>
                <w:iCs/>
              </w:rPr>
              <w:t xml:space="preserve"> (Indonesian language and English)</w:t>
            </w:r>
          </w:p>
        </w:tc>
      </w:tr>
      <w:tr w:rsidR="00D13C34" w:rsidRPr="003B39BD" w14:paraId="62B4F51A" w14:textId="77777777" w:rsidTr="00D13C34">
        <w:tc>
          <w:tcPr>
            <w:tcW w:w="4296" w:type="dxa"/>
          </w:tcPr>
          <w:p w14:paraId="1E68E314" w14:textId="217E3B58" w:rsidR="00D13C34" w:rsidRPr="003B39BD" w:rsidRDefault="00D13C34" w:rsidP="00D13C34">
            <w:pPr>
              <w:pStyle w:val="NormalWeb"/>
              <w:shd w:val="clear" w:color="auto" w:fill="FFFFFF"/>
              <w:spacing w:line="360" w:lineRule="auto"/>
              <w:rPr>
                <w:rFonts w:asciiTheme="minorHAnsi" w:hAnsiTheme="minorHAnsi" w:cstheme="minorHAnsi"/>
              </w:rPr>
            </w:pPr>
            <w:r w:rsidRPr="003B39BD">
              <w:rPr>
                <w:rFonts w:asciiTheme="minorHAnsi" w:hAnsiTheme="minorHAnsi" w:cstheme="minorHAnsi"/>
                <w:lang w:val="en-US"/>
              </w:rPr>
              <w:t>Learning Methods and Duration</w:t>
            </w:r>
          </w:p>
        </w:tc>
        <w:tc>
          <w:tcPr>
            <w:tcW w:w="4714" w:type="dxa"/>
          </w:tcPr>
          <w:p w14:paraId="7CE19DFF" w14:textId="77777777" w:rsidR="00D13C34" w:rsidRPr="003B39BD" w:rsidRDefault="00D13C34" w:rsidP="00D13C34">
            <w:pPr>
              <w:pStyle w:val="NormalWeb"/>
              <w:shd w:val="clear" w:color="auto" w:fill="FFFFFF"/>
              <w:spacing w:before="0" w:beforeAutospacing="0" w:after="0" w:afterAutospacing="0"/>
              <w:rPr>
                <w:rFonts w:asciiTheme="minorHAnsi" w:hAnsiTheme="minorHAnsi" w:cstheme="minorHAnsi"/>
                <w:i/>
                <w:iCs/>
                <w:lang w:val="en-US"/>
              </w:rPr>
            </w:pPr>
            <w:r w:rsidRPr="003B39BD">
              <w:rPr>
                <w:rFonts w:asciiTheme="minorHAnsi" w:hAnsiTheme="minorHAnsi" w:cstheme="minorHAnsi"/>
                <w:i/>
                <w:iCs/>
                <w:lang w:val="en-US"/>
              </w:rPr>
              <w:t>Study Program: Animal Science</w:t>
            </w:r>
          </w:p>
          <w:p w14:paraId="75422144" w14:textId="7DB3175F" w:rsidR="00D13C34" w:rsidRPr="003B39BD" w:rsidRDefault="00D13C34" w:rsidP="00D13C34">
            <w:pPr>
              <w:pStyle w:val="NormalWeb"/>
              <w:shd w:val="clear" w:color="auto" w:fill="FFFFFF"/>
              <w:spacing w:before="0" w:beforeAutospacing="0" w:after="0" w:afterAutospacing="0"/>
              <w:rPr>
                <w:rFonts w:asciiTheme="minorHAnsi" w:hAnsiTheme="minorHAnsi" w:cstheme="minorHAnsi"/>
                <w:i/>
                <w:iCs/>
              </w:rPr>
            </w:pPr>
            <w:r w:rsidRPr="003B39BD">
              <w:rPr>
                <w:rFonts w:asciiTheme="minorHAnsi" w:hAnsiTheme="minorHAnsi" w:cstheme="minorHAnsi"/>
                <w:i/>
                <w:iCs/>
                <w:lang w:val="en-US"/>
              </w:rPr>
              <w:t>Specialization</w:t>
            </w:r>
            <w:r w:rsidRPr="003B39BD">
              <w:rPr>
                <w:rFonts w:asciiTheme="minorHAnsi" w:hAnsiTheme="minorHAnsi" w:cstheme="minorHAnsi"/>
                <w:i/>
                <w:iCs/>
              </w:rPr>
              <w:t>: Animal Product Technology</w:t>
            </w:r>
          </w:p>
          <w:p w14:paraId="050317CE" w14:textId="567E7410" w:rsidR="00D13C34" w:rsidRPr="003B39BD" w:rsidRDefault="00D13C34" w:rsidP="00D13C34">
            <w:pPr>
              <w:pStyle w:val="NormalWeb"/>
              <w:shd w:val="clear" w:color="auto" w:fill="FFFFFF"/>
              <w:spacing w:before="0" w:beforeAutospacing="0" w:after="0" w:afterAutospacing="0"/>
              <w:rPr>
                <w:rFonts w:asciiTheme="minorHAnsi" w:hAnsiTheme="minorHAnsi" w:cstheme="minorHAnsi"/>
                <w:i/>
                <w:iCs/>
              </w:rPr>
            </w:pPr>
            <w:r w:rsidRPr="003B39BD">
              <w:rPr>
                <w:rFonts w:asciiTheme="minorHAnsi" w:hAnsiTheme="minorHAnsi" w:cstheme="minorHAnsi"/>
                <w:i/>
                <w:iCs/>
              </w:rPr>
              <w:t xml:space="preserve">Type: </w:t>
            </w:r>
            <w:r w:rsidRPr="003B39BD">
              <w:rPr>
                <w:rFonts w:asciiTheme="minorHAnsi" w:hAnsiTheme="minorHAnsi" w:cstheme="minorHAnsi"/>
                <w:i/>
                <w:iCs/>
                <w:strike/>
              </w:rPr>
              <w:t>Compulsory</w:t>
            </w:r>
            <w:r w:rsidRPr="003B39BD">
              <w:rPr>
                <w:rFonts w:asciiTheme="minorHAnsi" w:hAnsiTheme="minorHAnsi" w:cstheme="minorHAnsi"/>
                <w:i/>
                <w:iCs/>
              </w:rPr>
              <w:t>/Non-Compulsory</w:t>
            </w:r>
          </w:p>
        </w:tc>
      </w:tr>
      <w:tr w:rsidR="00D13C34" w:rsidRPr="003B39BD" w14:paraId="3E6194F9" w14:textId="77777777" w:rsidTr="00D13C34">
        <w:tc>
          <w:tcPr>
            <w:tcW w:w="4296" w:type="dxa"/>
          </w:tcPr>
          <w:p w14:paraId="532BDA49" w14:textId="52EA7726" w:rsidR="00D13C34" w:rsidRPr="003B39BD" w:rsidRDefault="00D13C34" w:rsidP="00D13C34">
            <w:pPr>
              <w:pStyle w:val="NormalWeb"/>
              <w:spacing w:line="360" w:lineRule="auto"/>
              <w:rPr>
                <w:rFonts w:asciiTheme="minorHAnsi" w:hAnsiTheme="minorHAnsi" w:cstheme="minorHAnsi"/>
              </w:rPr>
            </w:pPr>
            <w:r w:rsidRPr="003B39BD">
              <w:rPr>
                <w:rFonts w:asciiTheme="minorHAnsi" w:hAnsiTheme="minorHAnsi" w:cstheme="minorHAnsi"/>
                <w:lang w:val="en-US"/>
              </w:rPr>
              <w:t>Student Study Load</w:t>
            </w:r>
          </w:p>
        </w:tc>
        <w:tc>
          <w:tcPr>
            <w:tcW w:w="4714" w:type="dxa"/>
          </w:tcPr>
          <w:p w14:paraId="6075ABB5" w14:textId="77777777" w:rsidR="00D13C34" w:rsidRPr="003B39BD" w:rsidRDefault="00D13C34" w:rsidP="00D13C34">
            <w:pPr>
              <w:pStyle w:val="NormalWeb"/>
              <w:numPr>
                <w:ilvl w:val="0"/>
                <w:numId w:val="7"/>
              </w:numPr>
              <w:spacing w:before="0" w:beforeAutospacing="0" w:after="0" w:afterAutospacing="0"/>
              <w:ind w:left="360"/>
              <w:rPr>
                <w:rFonts w:asciiTheme="minorHAnsi" w:hAnsiTheme="minorHAnsi" w:cstheme="minorHAnsi"/>
                <w:iCs/>
                <w:lang w:val="en-US"/>
              </w:rPr>
            </w:pPr>
            <w:r w:rsidRPr="003B39BD">
              <w:rPr>
                <w:rFonts w:asciiTheme="minorHAnsi" w:hAnsiTheme="minorHAnsi" w:cstheme="minorHAnsi"/>
                <w:iCs/>
                <w:lang w:val="en-US"/>
              </w:rPr>
              <w:t>Lecture</w:t>
            </w:r>
            <w:r w:rsidRPr="003B39BD">
              <w:rPr>
                <w:rFonts w:asciiTheme="minorHAnsi" w:hAnsiTheme="minorHAnsi" w:cstheme="minorHAnsi"/>
                <w:iCs/>
              </w:rPr>
              <w:t xml:space="preserve">: </w:t>
            </w:r>
            <w:r w:rsidRPr="003B39BD">
              <w:rPr>
                <w:rFonts w:asciiTheme="minorHAnsi" w:hAnsiTheme="minorHAnsi" w:cstheme="minorHAnsi"/>
                <w:iCs/>
                <w:lang w:val="en-US"/>
              </w:rPr>
              <w:t>Duration and Number of Students</w:t>
            </w:r>
          </w:p>
          <w:p w14:paraId="1D493644" w14:textId="77777777" w:rsidR="00D13C34" w:rsidRPr="003B39BD" w:rsidRDefault="00D13C34" w:rsidP="00D13C34">
            <w:pPr>
              <w:pStyle w:val="NormalWeb"/>
              <w:spacing w:before="0" w:beforeAutospacing="0" w:after="0" w:afterAutospacing="0"/>
              <w:ind w:left="360"/>
              <w:rPr>
                <w:rFonts w:asciiTheme="minorHAnsi" w:hAnsiTheme="minorHAnsi" w:cstheme="minorHAnsi"/>
                <w:iCs/>
                <w:lang w:val="en-US"/>
              </w:rPr>
            </w:pPr>
            <w:r w:rsidRPr="003B39BD">
              <w:rPr>
                <w:rFonts w:asciiTheme="minorHAnsi" w:hAnsiTheme="minorHAnsi" w:cstheme="minorHAnsi"/>
                <w:iCs/>
                <w:lang w:val="en-US"/>
              </w:rPr>
              <w:t>100 minutes/meeting</w:t>
            </w:r>
          </w:p>
          <w:p w14:paraId="1CB39DAE" w14:textId="77777777" w:rsidR="00D13C34" w:rsidRPr="003B39BD" w:rsidRDefault="00D13C34" w:rsidP="00D13C34">
            <w:pPr>
              <w:pStyle w:val="NormalWeb"/>
              <w:numPr>
                <w:ilvl w:val="0"/>
                <w:numId w:val="7"/>
              </w:numPr>
              <w:spacing w:before="0" w:beforeAutospacing="0" w:after="0" w:afterAutospacing="0"/>
              <w:ind w:left="360"/>
              <w:rPr>
                <w:rFonts w:asciiTheme="minorHAnsi" w:hAnsiTheme="minorHAnsi" w:cstheme="minorHAnsi"/>
                <w:iCs/>
              </w:rPr>
            </w:pPr>
            <w:r w:rsidRPr="003B39BD">
              <w:rPr>
                <w:rFonts w:asciiTheme="minorHAnsi" w:hAnsiTheme="minorHAnsi" w:cstheme="minorHAnsi"/>
                <w:iCs/>
                <w:lang w:val="en-US"/>
              </w:rPr>
              <w:t>Practicum of 150 minutes/meeting</w:t>
            </w:r>
          </w:p>
          <w:p w14:paraId="39642F3C" w14:textId="77777777" w:rsidR="00D13C34" w:rsidRPr="003B39BD" w:rsidRDefault="00D13C34" w:rsidP="00D13C34">
            <w:pPr>
              <w:pStyle w:val="NormalWeb"/>
              <w:numPr>
                <w:ilvl w:val="0"/>
                <w:numId w:val="7"/>
              </w:numPr>
              <w:spacing w:before="0" w:beforeAutospacing="0" w:after="0" w:afterAutospacing="0"/>
              <w:ind w:left="360"/>
              <w:rPr>
                <w:rFonts w:asciiTheme="minorHAnsi" w:hAnsiTheme="minorHAnsi" w:cstheme="minorHAnsi"/>
                <w:iCs/>
              </w:rPr>
            </w:pPr>
            <w:r w:rsidRPr="003B39BD">
              <w:rPr>
                <w:rFonts w:asciiTheme="minorHAnsi" w:hAnsiTheme="minorHAnsi" w:cstheme="minorHAnsi"/>
                <w:iCs/>
                <w:lang w:val="en-US"/>
              </w:rPr>
              <w:t>Structured Assignments: Duration and Number of Students</w:t>
            </w:r>
          </w:p>
          <w:p w14:paraId="5B4D451F" w14:textId="1A869DE6" w:rsidR="00D13C34" w:rsidRPr="003B39BD" w:rsidRDefault="00D13C34" w:rsidP="00D13C34">
            <w:pPr>
              <w:pStyle w:val="NormalWeb"/>
              <w:numPr>
                <w:ilvl w:val="0"/>
                <w:numId w:val="7"/>
              </w:numPr>
              <w:spacing w:before="0" w:beforeAutospacing="0" w:after="0" w:afterAutospacing="0"/>
              <w:ind w:left="360"/>
              <w:rPr>
                <w:rFonts w:asciiTheme="minorHAnsi" w:hAnsiTheme="minorHAnsi" w:cstheme="minorHAnsi"/>
                <w:iCs/>
              </w:rPr>
            </w:pPr>
            <w:r w:rsidRPr="003B39BD">
              <w:rPr>
                <w:rFonts w:asciiTheme="minorHAnsi" w:hAnsiTheme="minorHAnsi" w:cstheme="minorHAnsi"/>
                <w:iCs/>
                <w:lang w:val="en-US"/>
              </w:rPr>
              <w:t>Presentation: Duration and Number of Students</w:t>
            </w:r>
          </w:p>
        </w:tc>
      </w:tr>
      <w:tr w:rsidR="00D13C34" w:rsidRPr="003B39BD" w14:paraId="5966CD69" w14:textId="77777777" w:rsidTr="00D13C34">
        <w:tc>
          <w:tcPr>
            <w:tcW w:w="4296" w:type="dxa"/>
          </w:tcPr>
          <w:p w14:paraId="409CDEB6" w14:textId="2DAD59AC" w:rsidR="00D13C34" w:rsidRPr="003B39BD" w:rsidRDefault="00D13C34" w:rsidP="00D13C34">
            <w:pPr>
              <w:pStyle w:val="NormalWeb"/>
              <w:shd w:val="clear" w:color="auto" w:fill="FFFFFF"/>
              <w:spacing w:line="360" w:lineRule="auto"/>
              <w:rPr>
                <w:rFonts w:asciiTheme="minorHAnsi" w:hAnsiTheme="minorHAnsi" w:cstheme="minorHAnsi"/>
              </w:rPr>
            </w:pPr>
            <w:r w:rsidRPr="003B39BD">
              <w:rPr>
                <w:rFonts w:asciiTheme="minorHAnsi" w:hAnsiTheme="minorHAnsi" w:cstheme="minorHAnsi"/>
                <w:lang w:val="en-US"/>
              </w:rPr>
              <w:t>Language of instruction</w:t>
            </w:r>
          </w:p>
        </w:tc>
        <w:tc>
          <w:tcPr>
            <w:tcW w:w="4714" w:type="dxa"/>
          </w:tcPr>
          <w:p w14:paraId="61354666" w14:textId="77777777" w:rsidR="00D13C34" w:rsidRPr="003B39BD" w:rsidRDefault="00D13C34" w:rsidP="00D13C34">
            <w:pPr>
              <w:pStyle w:val="NormalWeb"/>
              <w:shd w:val="clear" w:color="auto" w:fill="FFFFFF"/>
              <w:spacing w:before="0" w:beforeAutospacing="0" w:after="0" w:afterAutospacing="0"/>
              <w:rPr>
                <w:rFonts w:asciiTheme="minorHAnsi" w:hAnsiTheme="minorHAnsi" w:cstheme="minorHAnsi"/>
                <w:iCs/>
                <w:lang w:val="en-US"/>
              </w:rPr>
            </w:pPr>
            <w:r w:rsidRPr="003B39BD">
              <w:rPr>
                <w:rFonts w:asciiTheme="minorHAnsi" w:hAnsiTheme="minorHAnsi" w:cstheme="minorHAnsi"/>
                <w:iCs/>
                <w:lang w:val="en-US"/>
              </w:rPr>
              <w:t>Estimated total and detailed study load</w:t>
            </w:r>
          </w:p>
          <w:p w14:paraId="1A77B94A" w14:textId="53DA9324" w:rsidR="00D13C34" w:rsidRPr="003B39BD" w:rsidRDefault="00D13C34" w:rsidP="00D13C34">
            <w:pPr>
              <w:pStyle w:val="NormalWeb"/>
              <w:shd w:val="clear" w:color="auto" w:fill="FFFFFF"/>
              <w:spacing w:before="0" w:beforeAutospacing="0" w:after="0" w:afterAutospacing="0"/>
              <w:rPr>
                <w:rFonts w:asciiTheme="minorHAnsi" w:hAnsiTheme="minorHAnsi" w:cstheme="minorHAnsi"/>
                <w:i/>
                <w:iCs/>
              </w:rPr>
            </w:pPr>
            <w:r w:rsidRPr="003B39BD">
              <w:rPr>
                <w:rFonts w:asciiTheme="minorHAnsi" w:hAnsiTheme="minorHAnsi" w:cstheme="minorHAnsi"/>
                <w:iCs/>
                <w:lang w:val="en-US"/>
              </w:rPr>
              <w:t>The duration of the meeting (lectures, practicum, review session, etc.) and independent learning, including exam preparation</w:t>
            </w:r>
            <w:r w:rsidRPr="003B39BD">
              <w:rPr>
                <w:rFonts w:asciiTheme="minorHAnsi" w:hAnsiTheme="minorHAnsi" w:cstheme="minorHAnsi"/>
                <w:i/>
                <w:iCs/>
              </w:rPr>
              <w:t xml:space="preserve">. </w:t>
            </w:r>
          </w:p>
          <w:p w14:paraId="75706970" w14:textId="77777777" w:rsidR="00D13C34" w:rsidRPr="003B39BD" w:rsidRDefault="00D13C34" w:rsidP="00D13C34">
            <w:pPr>
              <w:pStyle w:val="NormalWeb"/>
              <w:numPr>
                <w:ilvl w:val="0"/>
                <w:numId w:val="5"/>
              </w:numPr>
              <w:shd w:val="clear" w:color="auto" w:fill="FFFFFF"/>
              <w:spacing w:before="0" w:beforeAutospacing="0" w:after="0" w:afterAutospacing="0"/>
              <w:rPr>
                <w:rFonts w:asciiTheme="minorHAnsi" w:hAnsiTheme="minorHAnsi" w:cstheme="minorHAnsi"/>
                <w:iCs/>
                <w:lang w:val="en-US"/>
              </w:rPr>
            </w:pPr>
            <w:r w:rsidRPr="003B39BD">
              <w:rPr>
                <w:rFonts w:asciiTheme="minorHAnsi" w:hAnsiTheme="minorHAnsi" w:cstheme="minorHAnsi"/>
                <w:iCs/>
                <w:lang w:val="en-US"/>
              </w:rPr>
              <w:t xml:space="preserve">Lecture: 14 meetings*100 minutes </w:t>
            </w:r>
          </w:p>
          <w:p w14:paraId="7489F348" w14:textId="77777777" w:rsidR="00D13C34" w:rsidRPr="003B39BD" w:rsidRDefault="00D13C34" w:rsidP="00D13C34">
            <w:pPr>
              <w:pStyle w:val="NormalWeb"/>
              <w:numPr>
                <w:ilvl w:val="0"/>
                <w:numId w:val="5"/>
              </w:numPr>
              <w:shd w:val="clear" w:color="auto" w:fill="FFFFFF"/>
              <w:spacing w:before="0" w:beforeAutospacing="0" w:after="0" w:afterAutospacing="0"/>
              <w:rPr>
                <w:rFonts w:asciiTheme="minorHAnsi" w:hAnsiTheme="minorHAnsi" w:cstheme="minorHAnsi"/>
                <w:iCs/>
                <w:lang w:val="en-US"/>
              </w:rPr>
            </w:pPr>
            <w:r w:rsidRPr="003B39BD">
              <w:rPr>
                <w:rFonts w:asciiTheme="minorHAnsi" w:hAnsiTheme="minorHAnsi" w:cstheme="minorHAnsi"/>
                <w:iCs/>
                <w:lang w:val="en-US"/>
              </w:rPr>
              <w:t xml:space="preserve">Practicum: 14 meetings*150 minutes </w:t>
            </w:r>
          </w:p>
          <w:p w14:paraId="5E3604E6" w14:textId="6B470C43" w:rsidR="00D13C34" w:rsidRPr="003B39BD" w:rsidRDefault="00D13C34" w:rsidP="00D13C34">
            <w:pPr>
              <w:pStyle w:val="NormalWeb"/>
              <w:numPr>
                <w:ilvl w:val="0"/>
                <w:numId w:val="5"/>
              </w:numPr>
              <w:shd w:val="clear" w:color="auto" w:fill="FFFFFF"/>
              <w:spacing w:before="0" w:beforeAutospacing="0" w:after="0" w:afterAutospacing="0"/>
              <w:rPr>
                <w:rFonts w:asciiTheme="minorHAnsi" w:hAnsiTheme="minorHAnsi" w:cstheme="minorHAnsi"/>
                <w:i/>
                <w:iCs/>
              </w:rPr>
            </w:pPr>
            <w:r w:rsidRPr="003B39BD">
              <w:rPr>
                <w:rFonts w:asciiTheme="minorHAnsi" w:hAnsiTheme="minorHAnsi" w:cstheme="minorHAnsi"/>
                <w:iCs/>
                <w:lang w:val="en-US"/>
              </w:rPr>
              <w:lastRenderedPageBreak/>
              <w:t>Independent learning: 16 times*150 minutes</w:t>
            </w:r>
          </w:p>
        </w:tc>
      </w:tr>
      <w:tr w:rsidR="00D13C34" w:rsidRPr="003B39BD" w14:paraId="2E8A8445" w14:textId="77777777" w:rsidTr="00D13C34">
        <w:tc>
          <w:tcPr>
            <w:tcW w:w="4296" w:type="dxa"/>
          </w:tcPr>
          <w:p w14:paraId="57E31786" w14:textId="56511AF1" w:rsidR="00D13C34" w:rsidRPr="003B39BD" w:rsidRDefault="00D13C34" w:rsidP="00D13C34">
            <w:pPr>
              <w:pStyle w:val="NormalWeb"/>
              <w:spacing w:line="360" w:lineRule="auto"/>
              <w:rPr>
                <w:rFonts w:asciiTheme="minorHAnsi" w:hAnsiTheme="minorHAnsi" w:cstheme="minorHAnsi"/>
              </w:rPr>
            </w:pPr>
            <w:r w:rsidRPr="003B39BD">
              <w:rPr>
                <w:rFonts w:asciiTheme="minorHAnsi" w:hAnsiTheme="minorHAnsi" w:cstheme="minorHAnsi"/>
                <w:lang w:val="en-US"/>
              </w:rPr>
              <w:lastRenderedPageBreak/>
              <w:t>Credit Weight</w:t>
            </w:r>
          </w:p>
        </w:tc>
        <w:tc>
          <w:tcPr>
            <w:tcW w:w="4714" w:type="dxa"/>
          </w:tcPr>
          <w:p w14:paraId="3E0A5C7A" w14:textId="5637B8DA" w:rsidR="00D13C34" w:rsidRPr="003B39BD" w:rsidRDefault="00D13C34" w:rsidP="00D13C34">
            <w:pPr>
              <w:spacing w:line="360" w:lineRule="auto"/>
              <w:rPr>
                <w:rFonts w:cstheme="minorHAnsi"/>
                <w:i/>
                <w:iCs/>
              </w:rPr>
            </w:pPr>
            <w:r w:rsidRPr="003B39BD">
              <w:rPr>
                <w:rFonts w:cstheme="minorHAnsi"/>
                <w:iCs/>
                <w:lang w:val="en-US"/>
              </w:rPr>
              <w:t>3 credits (2 credits of lectures, 1 credit of practicum)</w:t>
            </w:r>
          </w:p>
        </w:tc>
      </w:tr>
      <w:tr w:rsidR="00D13C34" w:rsidRPr="003B39BD" w14:paraId="5B7625DC" w14:textId="77777777" w:rsidTr="00D13C34">
        <w:tc>
          <w:tcPr>
            <w:tcW w:w="4296" w:type="dxa"/>
          </w:tcPr>
          <w:p w14:paraId="13011DA4" w14:textId="4EDBD711" w:rsidR="00D13C34" w:rsidRPr="003B39BD" w:rsidRDefault="00D13C34" w:rsidP="00D13C34">
            <w:pPr>
              <w:pStyle w:val="NormalWeb"/>
              <w:spacing w:line="360" w:lineRule="auto"/>
              <w:rPr>
                <w:rFonts w:asciiTheme="minorHAnsi" w:hAnsiTheme="minorHAnsi" w:cstheme="minorHAnsi"/>
              </w:rPr>
            </w:pPr>
            <w:r w:rsidRPr="003B39BD">
              <w:rPr>
                <w:rFonts w:asciiTheme="minorHAnsi" w:hAnsiTheme="minorHAnsi" w:cstheme="minorHAnsi"/>
                <w:lang w:val="en-US"/>
              </w:rPr>
              <w:t>Requirements for Passing the Course</w:t>
            </w:r>
          </w:p>
        </w:tc>
        <w:tc>
          <w:tcPr>
            <w:tcW w:w="4714" w:type="dxa"/>
          </w:tcPr>
          <w:p w14:paraId="7BB597C4" w14:textId="06F3A92C" w:rsidR="00D13C34" w:rsidRPr="003B39BD" w:rsidRDefault="00D13C34" w:rsidP="00D13C34">
            <w:pPr>
              <w:rPr>
                <w:rFonts w:cstheme="minorHAnsi"/>
                <w:i/>
                <w:iCs/>
              </w:rPr>
            </w:pPr>
            <w:r w:rsidRPr="003B39BD">
              <w:rPr>
                <w:rFonts w:cstheme="minorHAnsi"/>
                <w:i/>
                <w:iCs/>
              </w:rPr>
              <w:t xml:space="preserve">Midterm Exam </w:t>
            </w:r>
            <w:r w:rsidRPr="003B39BD">
              <w:rPr>
                <w:rFonts w:cstheme="minorHAnsi"/>
                <w:i/>
                <w:iCs/>
              </w:rPr>
              <w:tab/>
            </w:r>
            <w:r w:rsidRPr="003B39BD">
              <w:rPr>
                <w:rFonts w:cstheme="minorHAnsi"/>
                <w:i/>
                <w:iCs/>
              </w:rPr>
              <w:tab/>
              <w:t>: 25%</w:t>
            </w:r>
          </w:p>
          <w:p w14:paraId="008C4546" w14:textId="3704F506" w:rsidR="00D13C34" w:rsidRPr="003B39BD" w:rsidRDefault="00D13C34" w:rsidP="00D13C34">
            <w:pPr>
              <w:rPr>
                <w:rFonts w:cstheme="minorHAnsi"/>
                <w:i/>
                <w:iCs/>
              </w:rPr>
            </w:pPr>
            <w:r w:rsidRPr="003B39BD">
              <w:rPr>
                <w:rFonts w:cstheme="minorHAnsi"/>
                <w:i/>
                <w:iCs/>
              </w:rPr>
              <w:t>Final Exam</w:t>
            </w:r>
            <w:r w:rsidRPr="003B39BD">
              <w:rPr>
                <w:rFonts w:cstheme="minorHAnsi"/>
                <w:i/>
                <w:iCs/>
              </w:rPr>
              <w:tab/>
            </w:r>
            <w:r w:rsidRPr="003B39BD">
              <w:rPr>
                <w:rFonts w:cstheme="minorHAnsi"/>
                <w:i/>
                <w:iCs/>
              </w:rPr>
              <w:tab/>
            </w:r>
            <w:r w:rsidRPr="003B39BD">
              <w:rPr>
                <w:rFonts w:cstheme="minorHAnsi"/>
                <w:i/>
                <w:iCs/>
              </w:rPr>
              <w:tab/>
              <w:t>: 25%</w:t>
            </w:r>
          </w:p>
          <w:p w14:paraId="204A46B4" w14:textId="1A46CC9E" w:rsidR="00D13C34" w:rsidRPr="003B39BD" w:rsidRDefault="00D13C34" w:rsidP="00D13C34">
            <w:pPr>
              <w:rPr>
                <w:rFonts w:cstheme="minorHAnsi"/>
                <w:i/>
                <w:iCs/>
              </w:rPr>
            </w:pPr>
            <w:r w:rsidRPr="003B39BD">
              <w:rPr>
                <w:rFonts w:cstheme="minorHAnsi"/>
                <w:i/>
                <w:iCs/>
              </w:rPr>
              <w:t>Practicum</w:t>
            </w:r>
            <w:r w:rsidRPr="003B39BD">
              <w:rPr>
                <w:rFonts w:cstheme="minorHAnsi"/>
                <w:i/>
                <w:iCs/>
              </w:rPr>
              <w:tab/>
            </w:r>
            <w:r w:rsidRPr="003B39BD">
              <w:rPr>
                <w:rFonts w:cstheme="minorHAnsi"/>
                <w:i/>
                <w:iCs/>
              </w:rPr>
              <w:tab/>
            </w:r>
            <w:r w:rsidRPr="003B39BD">
              <w:rPr>
                <w:rFonts w:cstheme="minorHAnsi"/>
                <w:i/>
                <w:iCs/>
              </w:rPr>
              <w:tab/>
              <w:t>: 25%</w:t>
            </w:r>
          </w:p>
          <w:p w14:paraId="5C872AAD" w14:textId="58F761D7" w:rsidR="00D13C34" w:rsidRPr="003B39BD" w:rsidRDefault="00D13C34" w:rsidP="00D13C34">
            <w:pPr>
              <w:rPr>
                <w:rFonts w:cstheme="minorHAnsi"/>
                <w:i/>
                <w:iCs/>
              </w:rPr>
            </w:pPr>
            <w:r w:rsidRPr="003B39BD">
              <w:rPr>
                <w:rFonts w:cstheme="minorHAnsi"/>
                <w:i/>
                <w:iCs/>
              </w:rPr>
              <w:t>Assignments</w:t>
            </w:r>
            <w:r w:rsidRPr="003B39BD">
              <w:rPr>
                <w:rFonts w:cstheme="minorHAnsi"/>
                <w:i/>
                <w:iCs/>
              </w:rPr>
              <w:tab/>
            </w:r>
            <w:r w:rsidRPr="003B39BD">
              <w:rPr>
                <w:rFonts w:cstheme="minorHAnsi"/>
                <w:i/>
                <w:iCs/>
              </w:rPr>
              <w:tab/>
            </w:r>
            <w:r w:rsidRPr="003B39BD">
              <w:rPr>
                <w:rFonts w:cstheme="minorHAnsi"/>
                <w:i/>
                <w:iCs/>
              </w:rPr>
              <w:tab/>
              <w:t>: 15%</w:t>
            </w:r>
          </w:p>
          <w:p w14:paraId="487D1889" w14:textId="77777777" w:rsidR="00D13C34" w:rsidRPr="003B39BD" w:rsidRDefault="00D13C34" w:rsidP="00D13C34">
            <w:pPr>
              <w:rPr>
                <w:rFonts w:cstheme="minorHAnsi"/>
                <w:i/>
                <w:iCs/>
              </w:rPr>
            </w:pPr>
            <w:r w:rsidRPr="003B39BD">
              <w:rPr>
                <w:rFonts w:cstheme="minorHAnsi"/>
                <w:i/>
                <w:iCs/>
              </w:rPr>
              <w:t>Quiz</w:t>
            </w:r>
            <w:r w:rsidRPr="003B39BD">
              <w:rPr>
                <w:rFonts w:cstheme="minorHAnsi"/>
                <w:i/>
                <w:iCs/>
              </w:rPr>
              <w:tab/>
            </w:r>
            <w:r w:rsidRPr="003B39BD">
              <w:rPr>
                <w:rFonts w:cstheme="minorHAnsi"/>
                <w:i/>
                <w:iCs/>
              </w:rPr>
              <w:tab/>
            </w:r>
            <w:r w:rsidRPr="003B39BD">
              <w:rPr>
                <w:rFonts w:cstheme="minorHAnsi"/>
                <w:i/>
                <w:iCs/>
              </w:rPr>
              <w:tab/>
            </w:r>
            <w:r w:rsidRPr="003B39BD">
              <w:rPr>
                <w:rFonts w:cstheme="minorHAnsi"/>
                <w:i/>
                <w:iCs/>
              </w:rPr>
              <w:tab/>
              <w:t>: 5%</w:t>
            </w:r>
          </w:p>
          <w:p w14:paraId="682B2D4F" w14:textId="12CCC1FC" w:rsidR="00D13C34" w:rsidRPr="003B39BD" w:rsidRDefault="00D13C34" w:rsidP="00D13C34">
            <w:pPr>
              <w:rPr>
                <w:rFonts w:cstheme="minorHAnsi"/>
                <w:i/>
                <w:iCs/>
              </w:rPr>
            </w:pPr>
            <w:r w:rsidRPr="003B39BD">
              <w:rPr>
                <w:rFonts w:cstheme="minorHAnsi"/>
                <w:i/>
                <w:iCs/>
              </w:rPr>
              <w:t>Activeness/Discipline/attitude: 5%</w:t>
            </w:r>
          </w:p>
        </w:tc>
      </w:tr>
      <w:tr w:rsidR="00D13C34" w:rsidRPr="003B39BD" w14:paraId="0A5BA7F2" w14:textId="77777777" w:rsidTr="00D13C34">
        <w:tc>
          <w:tcPr>
            <w:tcW w:w="4296" w:type="dxa"/>
          </w:tcPr>
          <w:p w14:paraId="5E9753EB" w14:textId="557A594A" w:rsidR="00D13C34" w:rsidRPr="003B39BD" w:rsidRDefault="00D13C34" w:rsidP="00D13C34">
            <w:pPr>
              <w:pStyle w:val="NormalWeb"/>
              <w:spacing w:line="360" w:lineRule="auto"/>
              <w:rPr>
                <w:rFonts w:asciiTheme="minorHAnsi" w:hAnsiTheme="minorHAnsi" w:cstheme="minorHAnsi"/>
              </w:rPr>
            </w:pPr>
            <w:r w:rsidRPr="003B39BD">
              <w:rPr>
                <w:rFonts w:asciiTheme="minorHAnsi" w:hAnsiTheme="minorHAnsi" w:cstheme="minorHAnsi"/>
                <w:lang w:val="en-US"/>
              </w:rPr>
              <w:t>Prerequisite Course</w:t>
            </w:r>
            <w:r w:rsidR="002D4193" w:rsidRPr="003B39BD">
              <w:rPr>
                <w:rFonts w:asciiTheme="minorHAnsi" w:hAnsiTheme="minorHAnsi" w:cstheme="minorHAnsi"/>
                <w:lang w:val="en-US"/>
              </w:rPr>
              <w:t>s</w:t>
            </w:r>
          </w:p>
        </w:tc>
        <w:tc>
          <w:tcPr>
            <w:tcW w:w="4714" w:type="dxa"/>
          </w:tcPr>
          <w:p w14:paraId="6E7B46E5" w14:textId="38524DEC" w:rsidR="00D13C34" w:rsidRPr="003B39BD" w:rsidRDefault="00D13C34" w:rsidP="00D13C34">
            <w:pPr>
              <w:pStyle w:val="NormalWeb"/>
              <w:spacing w:line="360" w:lineRule="auto"/>
              <w:rPr>
                <w:rFonts w:asciiTheme="minorHAnsi" w:hAnsiTheme="minorHAnsi" w:cstheme="minorHAnsi"/>
                <w:i/>
                <w:iCs/>
              </w:rPr>
            </w:pPr>
            <w:r w:rsidRPr="003B39BD">
              <w:rPr>
                <w:rFonts w:asciiTheme="minorHAnsi" w:hAnsiTheme="minorHAnsi" w:cstheme="minorHAnsi"/>
                <w:i/>
                <w:iCs/>
              </w:rPr>
              <w:t>Microbiology, Introduction to Animal Product Technology, Animal Product Technology, Quality Control</w:t>
            </w:r>
          </w:p>
        </w:tc>
      </w:tr>
      <w:tr w:rsidR="00D13C34" w:rsidRPr="003B39BD" w14:paraId="7547064F" w14:textId="77777777" w:rsidTr="00D13C34">
        <w:trPr>
          <w:trHeight w:val="4004"/>
        </w:trPr>
        <w:tc>
          <w:tcPr>
            <w:tcW w:w="4296" w:type="dxa"/>
          </w:tcPr>
          <w:p w14:paraId="79469FFD" w14:textId="5CBFB3A5" w:rsidR="00D13C34" w:rsidRPr="003B39BD" w:rsidRDefault="00D13C34" w:rsidP="00D13C34">
            <w:pPr>
              <w:pStyle w:val="NormalWeb"/>
              <w:shd w:val="clear" w:color="auto" w:fill="FFFFFF"/>
              <w:spacing w:line="360" w:lineRule="auto"/>
              <w:rPr>
                <w:rFonts w:asciiTheme="minorHAnsi" w:hAnsiTheme="minorHAnsi" w:cstheme="minorHAnsi"/>
              </w:rPr>
            </w:pPr>
            <w:r w:rsidRPr="003B39BD">
              <w:rPr>
                <w:rFonts w:asciiTheme="minorHAnsi" w:hAnsiTheme="minorHAnsi" w:cstheme="minorHAnsi"/>
                <w:lang w:val="en-US"/>
              </w:rPr>
              <w:t>Learning Outcomes</w:t>
            </w:r>
          </w:p>
        </w:tc>
        <w:tc>
          <w:tcPr>
            <w:tcW w:w="4714" w:type="dxa"/>
          </w:tcPr>
          <w:p w14:paraId="086F0548" w14:textId="3F4BF751" w:rsidR="00D13C34" w:rsidRPr="003B39BD" w:rsidRDefault="003B39BD" w:rsidP="00D13C34">
            <w:pPr>
              <w:pStyle w:val="ListParagraph"/>
              <w:numPr>
                <w:ilvl w:val="0"/>
                <w:numId w:val="3"/>
              </w:numPr>
              <w:ind w:left="447"/>
              <w:jc w:val="both"/>
              <w:rPr>
                <w:rFonts w:cstheme="minorHAnsi"/>
                <w:i/>
              </w:rPr>
            </w:pPr>
            <w:r w:rsidRPr="003B39BD">
              <w:rPr>
                <w:rFonts w:cstheme="minorHAnsi"/>
                <w:i/>
              </w:rPr>
              <w:t>LO</w:t>
            </w:r>
            <w:r w:rsidR="00D13C34" w:rsidRPr="003B39BD">
              <w:rPr>
                <w:rFonts w:cstheme="minorHAnsi"/>
                <w:i/>
              </w:rPr>
              <w:t xml:space="preserve"> 4: </w:t>
            </w:r>
            <w:r w:rsidR="007B6A1E" w:rsidRPr="003B39BD">
              <w:rPr>
                <w:rFonts w:cstheme="minorHAnsi"/>
                <w:i/>
                <w:lang w:val="en-US"/>
              </w:rPr>
              <w:t xml:space="preserve">Able to develop comprehensive insight and mindset according to the science and field of the </w:t>
            </w:r>
            <w:r w:rsidR="00CD4FA1">
              <w:rPr>
                <w:rFonts w:cstheme="minorHAnsi"/>
                <w:i/>
                <w:lang w:val="en-US"/>
              </w:rPr>
              <w:t>animal</w:t>
            </w:r>
            <w:r w:rsidR="007B6A1E" w:rsidRPr="003B39BD">
              <w:rPr>
                <w:rFonts w:cstheme="minorHAnsi"/>
                <w:i/>
                <w:lang w:val="en-US"/>
              </w:rPr>
              <w:t xml:space="preserve"> industry</w:t>
            </w:r>
            <w:r w:rsidR="00D13C34" w:rsidRPr="003B39BD">
              <w:rPr>
                <w:rFonts w:cstheme="minorHAnsi"/>
                <w:i/>
              </w:rPr>
              <w:t>.</w:t>
            </w:r>
          </w:p>
          <w:p w14:paraId="262A4EC9" w14:textId="50795AF0" w:rsidR="00D13C34" w:rsidRPr="003B39BD" w:rsidRDefault="003B39BD" w:rsidP="00D13C34">
            <w:pPr>
              <w:pStyle w:val="ListParagraph"/>
              <w:numPr>
                <w:ilvl w:val="0"/>
                <w:numId w:val="3"/>
              </w:numPr>
              <w:ind w:left="447"/>
              <w:jc w:val="both"/>
              <w:rPr>
                <w:rFonts w:cstheme="minorHAnsi"/>
                <w:i/>
              </w:rPr>
            </w:pPr>
            <w:r w:rsidRPr="003B39BD">
              <w:rPr>
                <w:rFonts w:cstheme="minorHAnsi"/>
                <w:i/>
              </w:rPr>
              <w:t>LO</w:t>
            </w:r>
            <w:r w:rsidR="00D13C34" w:rsidRPr="003B39BD">
              <w:rPr>
                <w:rFonts w:cstheme="minorHAnsi"/>
                <w:i/>
              </w:rPr>
              <w:t xml:space="preserve"> 12: </w:t>
            </w:r>
            <w:r w:rsidR="007B6A1E" w:rsidRPr="003B39BD">
              <w:rPr>
                <w:rFonts w:cstheme="minorHAnsi"/>
                <w:i/>
              </w:rPr>
              <w:t xml:space="preserve">Able to design and conduct experiments, </w:t>
            </w:r>
            <w:proofErr w:type="spellStart"/>
            <w:r w:rsidR="007B6A1E" w:rsidRPr="003B39BD">
              <w:rPr>
                <w:rFonts w:cstheme="minorHAnsi"/>
                <w:i/>
              </w:rPr>
              <w:t>analyze</w:t>
            </w:r>
            <w:proofErr w:type="spellEnd"/>
            <w:r w:rsidR="007B6A1E" w:rsidRPr="003B39BD">
              <w:rPr>
                <w:rFonts w:cstheme="minorHAnsi"/>
                <w:i/>
              </w:rPr>
              <w:t xml:space="preserve"> and interpret data to make correct decisions in solving problems in the field of animal science, meet ethics, and have environmental insight</w:t>
            </w:r>
            <w:r w:rsidR="00D13C34" w:rsidRPr="003B39BD">
              <w:rPr>
                <w:rFonts w:cstheme="minorHAnsi"/>
                <w:i/>
              </w:rPr>
              <w:t>.</w:t>
            </w:r>
          </w:p>
          <w:p w14:paraId="025440CF" w14:textId="76188D51" w:rsidR="00D13C34" w:rsidRPr="003B39BD" w:rsidRDefault="003B39BD" w:rsidP="00D13C34">
            <w:pPr>
              <w:pStyle w:val="ListParagraph"/>
              <w:numPr>
                <w:ilvl w:val="0"/>
                <w:numId w:val="3"/>
              </w:numPr>
              <w:ind w:left="447"/>
              <w:jc w:val="both"/>
              <w:rPr>
                <w:rFonts w:cstheme="minorHAnsi"/>
                <w:i/>
              </w:rPr>
            </w:pPr>
            <w:r w:rsidRPr="003B39BD">
              <w:rPr>
                <w:rFonts w:cstheme="minorHAnsi"/>
                <w:i/>
              </w:rPr>
              <w:t>LO</w:t>
            </w:r>
            <w:r w:rsidR="00D13C34" w:rsidRPr="003B39BD">
              <w:rPr>
                <w:rFonts w:cstheme="minorHAnsi"/>
                <w:i/>
              </w:rPr>
              <w:t xml:space="preserve"> 13: </w:t>
            </w:r>
            <w:r w:rsidR="00F33A77" w:rsidRPr="00F33A77">
              <w:rPr>
                <w:rFonts w:cstheme="minorHAnsi"/>
                <w:i/>
              </w:rPr>
              <w:t>Able to apply animal technology that is oriented towards improving production, efficiency, quality, and sustainability based on mastery of animal science including breeding, feed, processing of products, marketing management and organizing a sustainable animal production system, and applying entrepreneurial concepts</w:t>
            </w:r>
            <w:bookmarkStart w:id="0" w:name="_GoBack"/>
            <w:bookmarkEnd w:id="0"/>
            <w:r w:rsidR="00D13C34" w:rsidRPr="003B39BD">
              <w:rPr>
                <w:rFonts w:cstheme="minorHAnsi"/>
                <w:i/>
              </w:rPr>
              <w:t>.</w:t>
            </w:r>
          </w:p>
        </w:tc>
      </w:tr>
      <w:tr w:rsidR="00F114DE" w:rsidRPr="003B39BD" w14:paraId="5D00FCD7" w14:textId="77777777" w:rsidTr="00D13C34">
        <w:tc>
          <w:tcPr>
            <w:tcW w:w="4296" w:type="dxa"/>
          </w:tcPr>
          <w:p w14:paraId="40C9FEFC" w14:textId="7007EA46" w:rsidR="00F114DE" w:rsidRPr="003B39BD" w:rsidRDefault="00D13C34" w:rsidP="00F04F93">
            <w:pPr>
              <w:pStyle w:val="NormalWeb"/>
              <w:spacing w:line="360" w:lineRule="auto"/>
              <w:rPr>
                <w:rFonts w:asciiTheme="minorHAnsi" w:hAnsiTheme="minorHAnsi" w:cstheme="minorHAnsi"/>
              </w:rPr>
            </w:pPr>
            <w:r w:rsidRPr="003B39BD">
              <w:rPr>
                <w:rFonts w:asciiTheme="minorHAnsi" w:hAnsiTheme="minorHAnsi" w:cstheme="minorHAnsi"/>
              </w:rPr>
              <w:t>Learning Content</w:t>
            </w:r>
          </w:p>
        </w:tc>
        <w:tc>
          <w:tcPr>
            <w:tcW w:w="4714" w:type="dxa"/>
          </w:tcPr>
          <w:p w14:paraId="2047E4E3" w14:textId="0080A698" w:rsidR="00F114DE" w:rsidRPr="003B39BD" w:rsidRDefault="007B6A1E" w:rsidP="00F04F93">
            <w:pPr>
              <w:pStyle w:val="NormalWeb"/>
              <w:spacing w:before="0" w:beforeAutospacing="0" w:after="0" w:afterAutospacing="0"/>
              <w:rPr>
                <w:rFonts w:asciiTheme="minorHAnsi" w:hAnsiTheme="minorHAnsi" w:cstheme="minorHAnsi"/>
                <w:i/>
                <w:iCs/>
                <w:lang w:val="en-US"/>
              </w:rPr>
            </w:pPr>
            <w:r w:rsidRPr="003B39BD">
              <w:rPr>
                <w:rFonts w:asciiTheme="minorHAnsi" w:hAnsiTheme="minorHAnsi" w:cstheme="minorHAnsi"/>
                <w:i/>
                <w:iCs/>
                <w:lang w:val="en-US"/>
              </w:rPr>
              <w:t>Learning Guidelines for</w:t>
            </w:r>
            <w:r w:rsidR="00F114DE" w:rsidRPr="003B39BD">
              <w:rPr>
                <w:rFonts w:asciiTheme="minorHAnsi" w:hAnsiTheme="minorHAnsi" w:cstheme="minorHAnsi"/>
                <w:i/>
                <w:iCs/>
                <w:lang w:val="en-US"/>
              </w:rPr>
              <w:t xml:space="preserve"> MK </w:t>
            </w:r>
            <w:r w:rsidRPr="003B39BD">
              <w:rPr>
                <w:rFonts w:asciiTheme="minorHAnsi" w:hAnsiTheme="minorHAnsi" w:cstheme="minorHAnsi"/>
                <w:i/>
                <w:iCs/>
                <w:lang w:val="en-US"/>
              </w:rPr>
              <w:t>Dairy Processing Industry Course</w:t>
            </w:r>
          </w:p>
          <w:p w14:paraId="172D63C6" w14:textId="4359574E" w:rsidR="007B6A1E" w:rsidRPr="003B39BD" w:rsidRDefault="007B6A1E" w:rsidP="007B6A1E">
            <w:pPr>
              <w:pStyle w:val="ListParagraph"/>
              <w:ind w:left="450"/>
              <w:rPr>
                <w:rFonts w:cstheme="minorHAnsi"/>
                <w:i/>
              </w:rPr>
            </w:pPr>
            <w:r w:rsidRPr="003B39BD">
              <w:rPr>
                <w:rFonts w:cstheme="minorHAnsi"/>
                <w:i/>
                <w:iCs/>
                <w:lang w:val="en-US"/>
              </w:rPr>
              <w:t>Competencies to be achieved</w:t>
            </w:r>
            <w:r w:rsidRPr="003B39BD">
              <w:rPr>
                <w:rFonts w:cstheme="minorHAnsi"/>
                <w:i/>
              </w:rPr>
              <w:t>:</w:t>
            </w:r>
          </w:p>
          <w:p w14:paraId="70A4A167" w14:textId="347F7F28" w:rsidR="007B6A1E" w:rsidRPr="003B39BD" w:rsidRDefault="007B6A1E" w:rsidP="007B6A1E">
            <w:pPr>
              <w:pStyle w:val="ListParagraph"/>
              <w:numPr>
                <w:ilvl w:val="0"/>
                <w:numId w:val="2"/>
              </w:numPr>
              <w:ind w:left="450"/>
              <w:rPr>
                <w:rFonts w:cstheme="minorHAnsi"/>
                <w:i/>
              </w:rPr>
            </w:pPr>
            <w:r w:rsidRPr="003B39BD">
              <w:rPr>
                <w:rFonts w:cstheme="minorHAnsi"/>
                <w:i/>
              </w:rPr>
              <w:t>Familiarize with the requirements for the milk processing industry including industrial establishment, regulations, and design).</w:t>
            </w:r>
          </w:p>
          <w:p w14:paraId="3F1783CA" w14:textId="3D9E7665" w:rsidR="007B6A1E" w:rsidRPr="003B39BD" w:rsidRDefault="007B6A1E" w:rsidP="007B6A1E">
            <w:pPr>
              <w:pStyle w:val="ListParagraph"/>
              <w:numPr>
                <w:ilvl w:val="0"/>
                <w:numId w:val="2"/>
              </w:numPr>
              <w:ind w:left="450"/>
              <w:rPr>
                <w:rFonts w:cstheme="minorHAnsi"/>
                <w:i/>
              </w:rPr>
            </w:pPr>
            <w:r w:rsidRPr="003B39BD">
              <w:rPr>
                <w:rFonts w:cstheme="minorHAnsi"/>
                <w:i/>
              </w:rPr>
              <w:t xml:space="preserve">Able to familiarize with and </w:t>
            </w:r>
            <w:proofErr w:type="spellStart"/>
            <w:r w:rsidRPr="003B39BD">
              <w:rPr>
                <w:rFonts w:cstheme="minorHAnsi"/>
                <w:i/>
              </w:rPr>
              <w:t>analyze</w:t>
            </w:r>
            <w:proofErr w:type="spellEnd"/>
            <w:r w:rsidRPr="003B39BD">
              <w:rPr>
                <w:rFonts w:cstheme="minorHAnsi"/>
                <w:i/>
              </w:rPr>
              <w:t xml:space="preserve"> internal factors (Human Resources, Raw Material Capital, Infrastructure and Facilities, and Culture) and external factors (Socio-Economic, Political, </w:t>
            </w:r>
            <w:r w:rsidRPr="003B39BD">
              <w:rPr>
                <w:rFonts w:cstheme="minorHAnsi"/>
                <w:i/>
              </w:rPr>
              <w:lastRenderedPageBreak/>
              <w:t>Environmental, and Technological</w:t>
            </w:r>
            <w:r w:rsidR="00D76D2E" w:rsidRPr="003B39BD">
              <w:rPr>
                <w:rFonts w:cstheme="minorHAnsi"/>
                <w:i/>
              </w:rPr>
              <w:t>)</w:t>
            </w:r>
            <w:r w:rsidRPr="003B39BD">
              <w:rPr>
                <w:rFonts w:cstheme="minorHAnsi"/>
                <w:i/>
              </w:rPr>
              <w:t xml:space="preserve"> of the Milk Processing Industry</w:t>
            </w:r>
            <w:r w:rsidR="00D76D2E" w:rsidRPr="003B39BD">
              <w:rPr>
                <w:rFonts w:cstheme="minorHAnsi"/>
                <w:i/>
              </w:rPr>
              <w:t>.</w:t>
            </w:r>
          </w:p>
          <w:p w14:paraId="1EC307F9" w14:textId="157002AB" w:rsidR="007B6A1E" w:rsidRPr="003B39BD" w:rsidRDefault="007B6A1E" w:rsidP="007B6A1E">
            <w:pPr>
              <w:pStyle w:val="ListParagraph"/>
              <w:numPr>
                <w:ilvl w:val="0"/>
                <w:numId w:val="2"/>
              </w:numPr>
              <w:ind w:left="450"/>
              <w:rPr>
                <w:rFonts w:cstheme="minorHAnsi"/>
                <w:i/>
              </w:rPr>
            </w:pPr>
            <w:r w:rsidRPr="003B39BD">
              <w:rPr>
                <w:rFonts w:cstheme="minorHAnsi"/>
                <w:i/>
              </w:rPr>
              <w:t>Able to work as a team in generating SWOT and PEST analyses.</w:t>
            </w:r>
          </w:p>
          <w:p w14:paraId="02E98D1C" w14:textId="61147E3F" w:rsidR="00F114DE" w:rsidRPr="003B39BD" w:rsidRDefault="007B6A1E" w:rsidP="007B6A1E">
            <w:pPr>
              <w:pStyle w:val="ListParagraph"/>
              <w:numPr>
                <w:ilvl w:val="0"/>
                <w:numId w:val="2"/>
              </w:numPr>
              <w:ind w:left="450"/>
              <w:rPr>
                <w:rFonts w:cstheme="minorHAnsi"/>
                <w:i/>
              </w:rPr>
            </w:pPr>
            <w:r w:rsidRPr="003B39BD">
              <w:rPr>
                <w:rFonts w:cstheme="minorHAnsi"/>
                <w:i/>
              </w:rPr>
              <w:t xml:space="preserve">Able to design a Business Plan in </w:t>
            </w:r>
            <w:r w:rsidR="00E96DF7" w:rsidRPr="003B39BD">
              <w:rPr>
                <w:rFonts w:cstheme="minorHAnsi"/>
                <w:i/>
              </w:rPr>
              <w:t>the</w:t>
            </w:r>
            <w:r w:rsidRPr="003B39BD">
              <w:rPr>
                <w:rFonts w:cstheme="minorHAnsi"/>
                <w:i/>
              </w:rPr>
              <w:t xml:space="preserve"> Milk Processing Industry</w:t>
            </w:r>
            <w:r w:rsidR="00D76D2E" w:rsidRPr="003B39BD">
              <w:rPr>
                <w:rFonts w:cstheme="minorHAnsi"/>
                <w:i/>
              </w:rPr>
              <w:t>.</w:t>
            </w:r>
          </w:p>
          <w:p w14:paraId="54D720AB" w14:textId="2E7C254A" w:rsidR="00F114DE" w:rsidRPr="003B39BD" w:rsidRDefault="007B6A1E" w:rsidP="00F04F93">
            <w:pPr>
              <w:pStyle w:val="NormalWeb"/>
              <w:spacing w:before="0" w:beforeAutospacing="0" w:after="0" w:afterAutospacing="0"/>
              <w:rPr>
                <w:rFonts w:asciiTheme="minorHAnsi" w:hAnsiTheme="minorHAnsi" w:cstheme="minorHAnsi"/>
                <w:i/>
                <w:iCs/>
                <w:lang w:val="en-US"/>
              </w:rPr>
            </w:pPr>
            <w:r w:rsidRPr="003B39BD">
              <w:rPr>
                <w:rFonts w:asciiTheme="minorHAnsi" w:hAnsiTheme="minorHAnsi" w:cstheme="minorHAnsi"/>
                <w:i/>
                <w:iCs/>
                <w:lang w:val="en-US"/>
              </w:rPr>
              <w:t>Scope of teaching materials:</w:t>
            </w:r>
          </w:p>
          <w:p w14:paraId="0EFCC9A6" w14:textId="2361066F"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Introduction (development of the dairy industry in Indonesia, related to inputs, processes, and outputs).</w:t>
            </w:r>
          </w:p>
          <w:p w14:paraId="12D0A201" w14:textId="1724ACC2"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Dairy Industry Tree</w:t>
            </w:r>
          </w:p>
          <w:p w14:paraId="68E3A96C" w14:textId="5C4086DF"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Pasteurized, Sterilized, and UHT Milk Industry</w:t>
            </w:r>
          </w:p>
          <w:p w14:paraId="00E782C2" w14:textId="2100765D"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Sweetened Condensed Milk and Milk Powder Evaporation Industry</w:t>
            </w:r>
          </w:p>
          <w:p w14:paraId="4C8FFCE1" w14:textId="48626CEF"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 xml:space="preserve">Fermented Milk Industry </w:t>
            </w:r>
            <w:r w:rsidR="00E96DF7" w:rsidRPr="003B39BD">
              <w:rPr>
                <w:rFonts w:asciiTheme="minorHAnsi" w:hAnsiTheme="minorHAnsi" w:cstheme="minorHAnsi"/>
                <w:i/>
                <w:iCs/>
                <w:lang w:val="en-US"/>
              </w:rPr>
              <w:t>of</w:t>
            </w:r>
            <w:r w:rsidRPr="003B39BD">
              <w:rPr>
                <w:rFonts w:asciiTheme="minorHAnsi" w:hAnsiTheme="minorHAnsi" w:cstheme="minorHAnsi"/>
                <w:i/>
                <w:iCs/>
                <w:lang w:val="en-US"/>
              </w:rPr>
              <w:t xml:space="preserve"> Liquid and Solid Products</w:t>
            </w:r>
          </w:p>
          <w:p w14:paraId="4AE52A9E" w14:textId="6E4389FA"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Ice Cream and Butter Industry</w:t>
            </w:r>
          </w:p>
          <w:p w14:paraId="54A0BD66" w14:textId="27E2A00D"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Industrialization of Traditional Dairy Products</w:t>
            </w:r>
          </w:p>
          <w:p w14:paraId="358ECF44" w14:textId="6C7B2C96"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Internal factors affecting the milk processing industry</w:t>
            </w:r>
          </w:p>
          <w:p w14:paraId="42B23C0B" w14:textId="23C97099"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External factors affecting the milk processing industry</w:t>
            </w:r>
          </w:p>
          <w:p w14:paraId="4AB651C1" w14:textId="477A8049" w:rsidR="007B6A1E" w:rsidRPr="003B39BD" w:rsidRDefault="007B6A1E" w:rsidP="007B6A1E">
            <w:pPr>
              <w:pStyle w:val="NormalWeb"/>
              <w:numPr>
                <w:ilvl w:val="0"/>
                <w:numId w:val="4"/>
              </w:numPr>
              <w:ind w:left="450"/>
              <w:rPr>
                <w:rFonts w:asciiTheme="minorHAnsi" w:hAnsiTheme="minorHAnsi" w:cstheme="minorHAnsi"/>
                <w:i/>
                <w:iCs/>
                <w:lang w:val="en-US"/>
              </w:rPr>
            </w:pPr>
            <w:r w:rsidRPr="003B39BD">
              <w:rPr>
                <w:rFonts w:asciiTheme="minorHAnsi" w:hAnsiTheme="minorHAnsi" w:cstheme="minorHAnsi"/>
                <w:i/>
                <w:iCs/>
                <w:lang w:val="en-US"/>
              </w:rPr>
              <w:t>SWOT and PEST Analys</w:t>
            </w:r>
            <w:r w:rsidR="00E96DF7" w:rsidRPr="003B39BD">
              <w:rPr>
                <w:rFonts w:asciiTheme="minorHAnsi" w:hAnsiTheme="minorHAnsi" w:cstheme="minorHAnsi"/>
                <w:i/>
                <w:iCs/>
                <w:lang w:val="en-US"/>
              </w:rPr>
              <w:t>e</w:t>
            </w:r>
            <w:r w:rsidRPr="003B39BD">
              <w:rPr>
                <w:rFonts w:asciiTheme="minorHAnsi" w:hAnsiTheme="minorHAnsi" w:cstheme="minorHAnsi"/>
                <w:i/>
                <w:iCs/>
                <w:lang w:val="en-US"/>
              </w:rPr>
              <w:t>s</w:t>
            </w:r>
          </w:p>
          <w:p w14:paraId="20F7C9AF" w14:textId="2C3136A2" w:rsidR="00F114DE" w:rsidRPr="003B39BD" w:rsidRDefault="007B6A1E" w:rsidP="007B6A1E">
            <w:pPr>
              <w:pStyle w:val="NormalWeb"/>
              <w:numPr>
                <w:ilvl w:val="0"/>
                <w:numId w:val="4"/>
              </w:numPr>
              <w:spacing w:before="0" w:beforeAutospacing="0" w:after="0" w:afterAutospacing="0"/>
              <w:ind w:left="450"/>
              <w:rPr>
                <w:rFonts w:asciiTheme="minorHAnsi" w:hAnsiTheme="minorHAnsi" w:cstheme="minorHAnsi"/>
                <w:i/>
                <w:iCs/>
                <w:lang w:val="en-US"/>
              </w:rPr>
            </w:pPr>
            <w:r w:rsidRPr="003B39BD">
              <w:rPr>
                <w:rFonts w:asciiTheme="minorHAnsi" w:hAnsiTheme="minorHAnsi" w:cstheme="minorHAnsi"/>
                <w:i/>
                <w:iCs/>
                <w:lang w:val="en-US"/>
              </w:rPr>
              <w:t>Business Plan</w:t>
            </w:r>
            <w:r w:rsidR="00E96DF7" w:rsidRPr="003B39BD">
              <w:rPr>
                <w:rFonts w:asciiTheme="minorHAnsi" w:hAnsiTheme="minorHAnsi" w:cstheme="minorHAnsi"/>
                <w:i/>
                <w:iCs/>
                <w:lang w:val="en-US"/>
              </w:rPr>
              <w:t>,</w:t>
            </w:r>
            <w:r w:rsidRPr="003B39BD">
              <w:rPr>
                <w:rFonts w:asciiTheme="minorHAnsi" w:hAnsiTheme="minorHAnsi" w:cstheme="minorHAnsi"/>
                <w:i/>
                <w:iCs/>
                <w:lang w:val="en-US"/>
              </w:rPr>
              <w:t xml:space="preserve"> lecture</w:t>
            </w:r>
            <w:r w:rsidR="00E96DF7" w:rsidRPr="003B39BD">
              <w:rPr>
                <w:rFonts w:asciiTheme="minorHAnsi" w:hAnsiTheme="minorHAnsi" w:cstheme="minorHAnsi"/>
                <w:i/>
                <w:iCs/>
                <w:lang w:val="en-US"/>
              </w:rPr>
              <w:t xml:space="preserve"> rules</w:t>
            </w:r>
            <w:r w:rsidRPr="003B39BD">
              <w:rPr>
                <w:rFonts w:asciiTheme="minorHAnsi" w:hAnsiTheme="minorHAnsi" w:cstheme="minorHAnsi"/>
                <w:i/>
                <w:iCs/>
                <w:lang w:val="en-US"/>
              </w:rPr>
              <w:t>, assignments, and assessments</w:t>
            </w:r>
          </w:p>
        </w:tc>
      </w:tr>
      <w:tr w:rsidR="00D13C34" w:rsidRPr="003B39BD" w14:paraId="2A164B73" w14:textId="77777777" w:rsidTr="00D13C34">
        <w:tc>
          <w:tcPr>
            <w:tcW w:w="4296" w:type="dxa"/>
          </w:tcPr>
          <w:p w14:paraId="09F09BC6" w14:textId="1980DF50" w:rsidR="00D13C34" w:rsidRPr="003B39BD" w:rsidRDefault="00D13C34" w:rsidP="00D13C34">
            <w:pPr>
              <w:pStyle w:val="NormalWeb"/>
              <w:shd w:val="clear" w:color="auto" w:fill="FFFFFF"/>
              <w:spacing w:line="360" w:lineRule="auto"/>
              <w:rPr>
                <w:rFonts w:asciiTheme="minorHAnsi" w:hAnsiTheme="minorHAnsi" w:cstheme="minorHAnsi"/>
              </w:rPr>
            </w:pPr>
            <w:r w:rsidRPr="003B39BD">
              <w:rPr>
                <w:rFonts w:asciiTheme="minorHAnsi" w:hAnsiTheme="minorHAnsi" w:cstheme="minorHAnsi"/>
                <w:lang w:val="en-US"/>
              </w:rPr>
              <w:lastRenderedPageBreak/>
              <w:t>Test Terms and Forms</w:t>
            </w:r>
          </w:p>
        </w:tc>
        <w:tc>
          <w:tcPr>
            <w:tcW w:w="4714" w:type="dxa"/>
          </w:tcPr>
          <w:p w14:paraId="601B171A" w14:textId="77777777" w:rsidR="00E96DF7" w:rsidRPr="003B39BD" w:rsidRDefault="00E96DF7" w:rsidP="00E96DF7">
            <w:pPr>
              <w:rPr>
                <w:rFonts w:cstheme="minorHAnsi"/>
                <w:i/>
                <w:iCs/>
                <w:lang w:val="en-US"/>
              </w:rPr>
            </w:pPr>
            <w:r w:rsidRPr="003B39BD">
              <w:rPr>
                <w:rFonts w:cstheme="minorHAnsi"/>
                <w:i/>
                <w:iCs/>
                <w:lang w:val="en-US"/>
              </w:rPr>
              <w:t>A minimum attendance of 80% to take the Midterm Exam and Final Exam</w:t>
            </w:r>
          </w:p>
          <w:p w14:paraId="5BF03B0D" w14:textId="0BE3C764" w:rsidR="00D13C34" w:rsidRPr="003B39BD" w:rsidRDefault="00E96DF7" w:rsidP="00E96DF7">
            <w:pPr>
              <w:rPr>
                <w:rFonts w:cstheme="minorHAnsi"/>
                <w:i/>
                <w:iCs/>
              </w:rPr>
            </w:pPr>
            <w:r w:rsidRPr="003B39BD">
              <w:rPr>
                <w:rFonts w:cstheme="minorHAnsi"/>
                <w:i/>
                <w:iCs/>
                <w:lang w:val="en-US"/>
              </w:rPr>
              <w:t>Final Exam of Multiple Choice/Essay/Group Presentation/etc.</w:t>
            </w:r>
          </w:p>
        </w:tc>
      </w:tr>
      <w:tr w:rsidR="00D13C34" w:rsidRPr="003B39BD" w14:paraId="1A075067" w14:textId="77777777" w:rsidTr="00D13C34">
        <w:tc>
          <w:tcPr>
            <w:tcW w:w="4296" w:type="dxa"/>
          </w:tcPr>
          <w:p w14:paraId="34593991" w14:textId="28D20965" w:rsidR="00D13C34" w:rsidRPr="003B39BD" w:rsidRDefault="00D13C34" w:rsidP="00D13C34">
            <w:pPr>
              <w:pStyle w:val="NormalWeb"/>
              <w:spacing w:line="360" w:lineRule="auto"/>
              <w:rPr>
                <w:rFonts w:asciiTheme="minorHAnsi" w:hAnsiTheme="minorHAnsi" w:cstheme="minorHAnsi"/>
              </w:rPr>
            </w:pPr>
            <w:r w:rsidRPr="003B39BD">
              <w:rPr>
                <w:rFonts w:asciiTheme="minorHAnsi" w:hAnsiTheme="minorHAnsi" w:cstheme="minorHAnsi"/>
                <w:lang w:val="en-US"/>
              </w:rPr>
              <w:t>Learning Media</w:t>
            </w:r>
          </w:p>
        </w:tc>
        <w:tc>
          <w:tcPr>
            <w:tcW w:w="4714" w:type="dxa"/>
          </w:tcPr>
          <w:p w14:paraId="5E0251C1" w14:textId="198C4622" w:rsidR="00D13C34" w:rsidRPr="003B39BD" w:rsidRDefault="00E96DF7" w:rsidP="00D13C34">
            <w:pPr>
              <w:spacing w:line="360" w:lineRule="auto"/>
              <w:rPr>
                <w:rFonts w:cstheme="minorHAnsi"/>
                <w:i/>
                <w:iCs/>
              </w:rPr>
            </w:pPr>
            <w:r w:rsidRPr="003B39BD">
              <w:rPr>
                <w:rFonts w:cstheme="minorHAnsi"/>
                <w:i/>
                <w:iCs/>
                <w:lang w:val="en-US"/>
              </w:rPr>
              <w:t>Projector and screen</w:t>
            </w:r>
            <w:r w:rsidR="00D13C34" w:rsidRPr="003B39BD">
              <w:rPr>
                <w:rFonts w:cstheme="minorHAnsi"/>
                <w:i/>
                <w:iCs/>
              </w:rPr>
              <w:t xml:space="preserve">, VLM, Google </w:t>
            </w:r>
            <w:r w:rsidRPr="003B39BD">
              <w:rPr>
                <w:rFonts w:cstheme="minorHAnsi"/>
                <w:i/>
                <w:iCs/>
              </w:rPr>
              <w:t>Classroom</w:t>
            </w:r>
          </w:p>
        </w:tc>
      </w:tr>
      <w:tr w:rsidR="00D13C34" w:rsidRPr="003B39BD" w14:paraId="6B8C3EC6" w14:textId="77777777" w:rsidTr="00D13C34">
        <w:tc>
          <w:tcPr>
            <w:tcW w:w="4296" w:type="dxa"/>
          </w:tcPr>
          <w:p w14:paraId="25A4397D" w14:textId="6B4B5710" w:rsidR="00D13C34" w:rsidRPr="003B39BD" w:rsidRDefault="00D13C34" w:rsidP="00D13C34">
            <w:pPr>
              <w:pStyle w:val="NormalWeb"/>
              <w:spacing w:line="360" w:lineRule="auto"/>
              <w:rPr>
                <w:rFonts w:asciiTheme="minorHAnsi" w:hAnsiTheme="minorHAnsi" w:cstheme="minorHAnsi"/>
              </w:rPr>
            </w:pPr>
            <w:r w:rsidRPr="003B39BD">
              <w:rPr>
                <w:rFonts w:asciiTheme="minorHAnsi" w:hAnsiTheme="minorHAnsi" w:cstheme="minorHAnsi"/>
                <w:lang w:val="en-US"/>
              </w:rPr>
              <w:t>References</w:t>
            </w:r>
          </w:p>
        </w:tc>
        <w:tc>
          <w:tcPr>
            <w:tcW w:w="4714" w:type="dxa"/>
          </w:tcPr>
          <w:p w14:paraId="283E417C" w14:textId="3E8FA9C1" w:rsidR="00D13C34" w:rsidRPr="003B39BD" w:rsidRDefault="00D13C34" w:rsidP="00D13C34">
            <w:pPr>
              <w:pStyle w:val="ListParagraph"/>
              <w:numPr>
                <w:ilvl w:val="0"/>
                <w:numId w:val="6"/>
              </w:numPr>
              <w:ind w:left="477"/>
              <w:rPr>
                <w:rFonts w:cstheme="minorHAnsi"/>
                <w:i/>
                <w:iCs/>
                <w:lang w:val="en-US"/>
              </w:rPr>
            </w:pPr>
            <w:proofErr w:type="spellStart"/>
            <w:r w:rsidRPr="003B39BD">
              <w:rPr>
                <w:rFonts w:cstheme="minorHAnsi"/>
                <w:i/>
                <w:iCs/>
                <w:lang w:val="en-US"/>
              </w:rPr>
              <w:t>Alfalafal</w:t>
            </w:r>
            <w:proofErr w:type="spellEnd"/>
            <w:r w:rsidRPr="003B39BD">
              <w:rPr>
                <w:rFonts w:cstheme="minorHAnsi"/>
                <w:i/>
                <w:iCs/>
                <w:lang w:val="en-US"/>
              </w:rPr>
              <w:t>. 1980. Dairy Handbook. Lund. Sweden</w:t>
            </w:r>
            <w:r w:rsidR="00E96DF7" w:rsidRPr="003B39BD">
              <w:rPr>
                <w:rFonts w:cstheme="minorHAnsi"/>
                <w:i/>
                <w:iCs/>
                <w:lang w:val="en-US"/>
              </w:rPr>
              <w:t>.</w:t>
            </w:r>
          </w:p>
          <w:p w14:paraId="7762FA0D" w14:textId="287026FC" w:rsidR="00D13C34" w:rsidRPr="003B39BD" w:rsidRDefault="00D13C34" w:rsidP="00D13C34">
            <w:pPr>
              <w:pStyle w:val="ListParagraph"/>
              <w:numPr>
                <w:ilvl w:val="0"/>
                <w:numId w:val="6"/>
              </w:numPr>
              <w:ind w:left="477"/>
              <w:rPr>
                <w:rFonts w:cstheme="minorHAnsi"/>
                <w:i/>
                <w:iCs/>
                <w:lang w:val="en-US"/>
              </w:rPr>
            </w:pPr>
            <w:proofErr w:type="spellStart"/>
            <w:r w:rsidRPr="003B39BD">
              <w:rPr>
                <w:rFonts w:cstheme="minorHAnsi"/>
                <w:i/>
                <w:iCs/>
                <w:lang w:val="en-US"/>
              </w:rPr>
              <w:t>Bylund</w:t>
            </w:r>
            <w:proofErr w:type="spellEnd"/>
            <w:r w:rsidRPr="003B39BD">
              <w:rPr>
                <w:rFonts w:cstheme="minorHAnsi"/>
                <w:i/>
                <w:iCs/>
                <w:lang w:val="en-US"/>
              </w:rPr>
              <w:t>, G. 1995. Dairy Processing Handbook. Lund. Sweden</w:t>
            </w:r>
            <w:r w:rsidR="00E96DF7" w:rsidRPr="003B39BD">
              <w:rPr>
                <w:rFonts w:cstheme="minorHAnsi"/>
                <w:i/>
                <w:iCs/>
                <w:lang w:val="en-US"/>
              </w:rPr>
              <w:t>.</w:t>
            </w:r>
          </w:p>
          <w:p w14:paraId="2B1FB3EB" w14:textId="77777777" w:rsidR="00D13C34" w:rsidRPr="003B39BD" w:rsidRDefault="00D13C34" w:rsidP="00D13C34">
            <w:pPr>
              <w:pStyle w:val="ListParagraph"/>
              <w:numPr>
                <w:ilvl w:val="0"/>
                <w:numId w:val="6"/>
              </w:numPr>
              <w:ind w:left="477"/>
              <w:rPr>
                <w:rFonts w:cstheme="minorHAnsi"/>
                <w:i/>
                <w:iCs/>
                <w:lang w:val="en-US"/>
              </w:rPr>
            </w:pPr>
            <w:proofErr w:type="spellStart"/>
            <w:r w:rsidRPr="003B39BD">
              <w:rPr>
                <w:rFonts w:cstheme="minorHAnsi"/>
                <w:i/>
                <w:iCs/>
                <w:lang w:val="en-US"/>
              </w:rPr>
              <w:t>Walstra</w:t>
            </w:r>
            <w:proofErr w:type="spellEnd"/>
            <w:r w:rsidRPr="003B39BD">
              <w:rPr>
                <w:rFonts w:cstheme="minorHAnsi"/>
                <w:i/>
                <w:iCs/>
                <w:lang w:val="en-US"/>
              </w:rPr>
              <w:t xml:space="preserve">, P., J.T.M., </w:t>
            </w:r>
            <w:proofErr w:type="spellStart"/>
            <w:r w:rsidRPr="003B39BD">
              <w:rPr>
                <w:rFonts w:cstheme="minorHAnsi"/>
                <w:i/>
                <w:iCs/>
                <w:lang w:val="en-US"/>
              </w:rPr>
              <w:t>Wouters</w:t>
            </w:r>
            <w:proofErr w:type="spellEnd"/>
            <w:r w:rsidRPr="003B39BD">
              <w:rPr>
                <w:rFonts w:cstheme="minorHAnsi"/>
                <w:i/>
                <w:iCs/>
                <w:lang w:val="en-US"/>
              </w:rPr>
              <w:t xml:space="preserve">., and T.J., </w:t>
            </w:r>
            <w:proofErr w:type="spellStart"/>
            <w:r w:rsidRPr="003B39BD">
              <w:rPr>
                <w:rFonts w:cstheme="minorHAnsi"/>
                <w:i/>
                <w:iCs/>
                <w:lang w:val="en-US"/>
              </w:rPr>
              <w:t>Geurts</w:t>
            </w:r>
            <w:proofErr w:type="spellEnd"/>
            <w:r w:rsidRPr="003B39BD">
              <w:rPr>
                <w:rFonts w:cstheme="minorHAnsi"/>
                <w:i/>
                <w:iCs/>
                <w:lang w:val="en-US"/>
              </w:rPr>
              <w:t xml:space="preserve">. 2006. Dairy Science and Technology. Second Edition. CRC Press Taylor &amp; Francis. </w:t>
            </w:r>
          </w:p>
          <w:p w14:paraId="7A460720" w14:textId="77777777" w:rsidR="00D13C34" w:rsidRPr="003B39BD" w:rsidRDefault="00D13C34" w:rsidP="00D13C34">
            <w:pPr>
              <w:pStyle w:val="ListParagraph"/>
              <w:numPr>
                <w:ilvl w:val="0"/>
                <w:numId w:val="6"/>
              </w:numPr>
              <w:ind w:left="477"/>
              <w:rPr>
                <w:rFonts w:cstheme="minorHAnsi"/>
                <w:i/>
                <w:iCs/>
                <w:lang w:val="en-US"/>
              </w:rPr>
            </w:pPr>
            <w:r w:rsidRPr="003B39BD">
              <w:rPr>
                <w:rFonts w:cstheme="minorHAnsi"/>
                <w:i/>
                <w:iCs/>
                <w:lang w:val="en-US"/>
              </w:rPr>
              <w:t xml:space="preserve">Reddy, S., and A.K., </w:t>
            </w:r>
            <w:proofErr w:type="spellStart"/>
            <w:r w:rsidRPr="003B39BD">
              <w:rPr>
                <w:rFonts w:cstheme="minorHAnsi"/>
                <w:i/>
                <w:iCs/>
                <w:lang w:val="en-US"/>
              </w:rPr>
              <w:t>Puniya</w:t>
            </w:r>
            <w:proofErr w:type="spellEnd"/>
            <w:r w:rsidRPr="003B39BD">
              <w:rPr>
                <w:rFonts w:cstheme="minorHAnsi"/>
                <w:i/>
                <w:iCs/>
                <w:lang w:val="en-US"/>
              </w:rPr>
              <w:t xml:space="preserve">. 2018. Introductory Dairy Microbiology. http://www.agrimoon.com/introductory-dairy-microbiology-pdf-book/ </w:t>
            </w:r>
          </w:p>
        </w:tc>
      </w:tr>
    </w:tbl>
    <w:p w14:paraId="7E511E59" w14:textId="77777777" w:rsidR="00F114DE" w:rsidRDefault="00F114DE" w:rsidP="00F114DE">
      <w:pPr>
        <w:jc w:val="both"/>
      </w:pPr>
    </w:p>
    <w:p w14:paraId="34E67F1C" w14:textId="77777777" w:rsidR="00F114DE" w:rsidRDefault="00F114DE"/>
    <w:sectPr w:rsidR="00F114DE" w:rsidSect="009C2E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BD0"/>
    <w:multiLevelType w:val="hybridMultilevel"/>
    <w:tmpl w:val="82CC5CCA"/>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370343"/>
    <w:multiLevelType w:val="hybridMultilevel"/>
    <w:tmpl w:val="A5646FE8"/>
    <w:lvl w:ilvl="0" w:tplc="DC846BF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2CB14583"/>
    <w:multiLevelType w:val="hybridMultilevel"/>
    <w:tmpl w:val="7E7608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83D22DF"/>
    <w:multiLevelType w:val="hybridMultilevel"/>
    <w:tmpl w:val="82CC5CCA"/>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0F6440B"/>
    <w:multiLevelType w:val="hybridMultilevel"/>
    <w:tmpl w:val="4504182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52141EDC"/>
    <w:multiLevelType w:val="hybridMultilevel"/>
    <w:tmpl w:val="BC5A4E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5E040AA"/>
    <w:multiLevelType w:val="hybridMultilevel"/>
    <w:tmpl w:val="E5B88098"/>
    <w:lvl w:ilvl="0" w:tplc="3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70391"/>
    <w:multiLevelType w:val="hybridMultilevel"/>
    <w:tmpl w:val="0B96B74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DE"/>
    <w:rsid w:val="002D4193"/>
    <w:rsid w:val="003B39BD"/>
    <w:rsid w:val="004B748A"/>
    <w:rsid w:val="007B6A1E"/>
    <w:rsid w:val="00CD4FA1"/>
    <w:rsid w:val="00D13C34"/>
    <w:rsid w:val="00D76D2E"/>
    <w:rsid w:val="00E96DF7"/>
    <w:rsid w:val="00F114DE"/>
    <w:rsid w:val="00F3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8863"/>
  <w15:chartTrackingRefBased/>
  <w15:docId w15:val="{A3A305B5-2EB5-43DB-A62E-8A34E960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4DE"/>
    <w:pPr>
      <w:spacing w:after="0" w:line="240" w:lineRule="auto"/>
    </w:pPr>
    <w:rPr>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4D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14DE"/>
    <w:pPr>
      <w:spacing w:after="0" w:line="240" w:lineRule="auto"/>
    </w:pPr>
    <w:rPr>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864FE-8146-9A46-81BC-4EE0EAEFCB42}">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35</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Editor</cp:lastModifiedBy>
  <cp:revision>7</cp:revision>
  <dcterms:created xsi:type="dcterms:W3CDTF">2020-09-16T13:23:00Z</dcterms:created>
  <dcterms:modified xsi:type="dcterms:W3CDTF">2020-12-22T11:29:00Z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documentId_7688</vt:lpwstr>
  </property>
  <property fmtid="{D5CDD505-2E9C-101B-9397-08002B2CF9AE}" pid="3" name="grammarly_documentContext">
    <vt:lpwstr>{"goals":[],"domain":"general","emotions":[],"dialect":"american"}</vt:lpwstr>
  </property>
</Properties>
</file>